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9c2ac9d5144e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63:042.</w:t>
      </w:r>
      <w:r>
        <w:t xml:space="preserve"> </w:t>
      </w:r>
      <w:r>
        <w:t xml:space="preserve">Requirements for asbestos abatement entities.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2154370d1a4327" /><Relationship Type="http://schemas.openxmlformats.org/officeDocument/2006/relationships/settings" Target="/word/settings.xml" Id="R8a521928a9084686" /></Relationships>
</file>