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da36f07f042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63:320.</w:t>
      </w:r>
      <w:r>
        <w:t xml:space="preserve"> </w:t>
      </w:r>
      <w:r>
        <w:t xml:space="preserve">National perchloroethylene air emission standards for dry cleaning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fe5fae2721489f" /><Relationship Type="http://schemas.openxmlformats.org/officeDocument/2006/relationships/settings" Target="/word/settings.xml" Id="R3f7b44b8cd034265" /></Relationships>
</file>