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85fea229c48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63:560.</w:t>
      </w:r>
      <w:r>
        <w:t xml:space="preserve"> </w:t>
      </w:r>
      <w:r>
        <w:t xml:space="preserve">National emission standards for marine tank vessel loading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462a3f4f24a4c" /><Relationship Type="http://schemas.openxmlformats.org/officeDocument/2006/relationships/settings" Target="/word/settings.xml" Id="R4cad68fdf3d04c25" /></Relationships>
</file>