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45f8492e074e44" /></Relationships>
</file>

<file path=word/document.xml><?xml version="1.0" encoding="utf-8"?>
<w:document xmlns:w="http://schemas.openxmlformats.org/wordprocessingml/2006/main">
  <w:body>
    <w:p>
      <w:pPr>
        <w:pStyle w:val="kar_citation"/>
      </w:pPr>
      <w:r>
        <w:t>401 KAR 68:048.</w:t>
      </w:r>
      <w:r>
        <w:t xml:space="preserve"> </w:t>
      </w:r>
      <w:r>
        <w:t xml:space="preserve">Program 2 prevention program.</w:t>
      </w:r>
    </w:p>
    <w:p>
      <w:pPr>
        <w:pStyle w:val="kar_markup_metadata"/>
      </w:pPr>
      <w:r>
        <w:t xml:space="preserve">RELATES TO: </w:t>
      </w:r>
      <w:r>
        <w:t xml:space="preserve">KRS 224.10-100, 224.20-100, 224.20-110, 224.20-120, 40 C.F.R. 68.48-68.60, 42 U.S.C. 7412(r)</w:t>
      </w:r>
    </w:p>
    <w:p>
      <w:pPr>
        <w:pStyle w:val="kar_markup_metadata"/>
      </w:pPr>
      <w:r>
        <w:t xml:space="preserve">STATUTORY AUTHORITY: </w:t>
      </w:r>
      <w:r>
        <w:t xml:space="preserve">KRS 224.10-100, 224.20-100, 224.20-110, 224.20-120, 40 C.F.R. 68.48-68.60, 42 U.S.C. 7412(r)</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The federal regulation incorporated by reference in this administrative regulation establishes the Program 2 process requirements pursuant to the federal program for chemical accident prevention and risk management.</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40 C.F.R. 68.48 to 68.60, effective July 1, 1998,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1750; 2402; 2858; eff. 10-13-1999; TAm eff. 8-9-2007; TAm eff. 5-20-2010; TAm eff. 9-16-2013; TAm eff. 7-8-2016; Crt eff. 9-12-2018.)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73ae1f0394260" /><Relationship Type="http://schemas.openxmlformats.org/officeDocument/2006/relationships/settings" Target="/word/settings.xml" Id="R8a5762d7a3034665" /></Relationships>
</file>