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d4c36d4277471d" /></Relationships>
</file>

<file path=word/document.xml><?xml version="1.0" encoding="utf-8"?>
<w:document xmlns:w="http://schemas.openxmlformats.org/wordprocessingml/2006/main">
  <w:body>
    <w:p>
      <w:pPr>
        <w:pStyle w:val="kar_citation"/>
      </w:pPr>
      <w:r>
        <w:t>405 KAR 18:020.</w:t>
      </w:r>
      <w:r>
        <w:t xml:space="preserve"> </w:t>
      </w:r>
      <w:r>
        <w:t xml:space="preserve">Contemporaneous reclamation.</w:t>
      </w:r>
    </w:p>
    <w:p>
      <w:pPr>
        <w:pStyle w:val="kar_markup_metadata"/>
      </w:pPr>
      <w:r>
        <w:t xml:space="preserve">RELATES TO: </w:t>
      </w:r>
      <w:r>
        <w:t xml:space="preserve">KRS 350.093, 350.100, 350.151, 350.405, 350.465</w:t>
      </w:r>
    </w:p>
    <w:p>
      <w:pPr>
        <w:pStyle w:val="kar_markup_metadata"/>
      </w:pPr>
      <w:r>
        <w:t xml:space="preserve">STATUTORY AUTHORITY: </w:t>
      </w:r>
      <w:r>
        <w:t xml:space="preserve">KRS 350.028, 350.151, 350.465</w:t>
      </w:r>
    </w:p>
    <w:p>
      <w:pPr>
        <w:pStyle w:val="kar_markup_metadata"/>
      </w:pPr>
      <w:r>
        <w:t xml:space="preserve">NECESSITY, FUNCTION, AND CONFORMITY: </w:t>
      </w:r>
      <w:r>
        <w:t xml:space="preserve">KRS Chapter 350 in pertinent part requires the cabinet to promulgate rules and administrative regulations establishing performance standards for protection of people and property, land, water and other natural resources, and aesthetic values, during underground mining activities and for restoration and reclamation of surface areas affected by underground mining activities. This administrative regulation sets forth general requirements for keeping reclamation operations, including backfilling, grading, soil preparation and revegetation, as contemporaneous as practicable with surface operations of underground mining.</w:t>
      </w:r>
    </w:p>
    <w:p>
      <w:pPr>
        <w:pStyle w:val="kar_section"/>
      </w:pPr>
      <w:r>
        <w:t xml:space="preserve">Section 1.</w:t>
      </w:r>
      <w:r>
        <w:t xml:space="preserve"> </w:t>
      </w:r>
      <w:r>
        <w:t xml:space="preserve">Contemporaneous Reclamation. Reclamation operations, including, but not limited to, backfilling, grading, soil preparation and revegetation, of all areas affected by surface operations of underground mining shall occur as contemporaneously as practicable with surface operations.</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018:020. 8 Ky.R. 1558; eff. 1-6-1983; Crt eff. 7-3-2018; Crt eff. 6-26-2025.)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9c6b6a42dc46e3" /><Relationship Type="http://schemas.openxmlformats.org/officeDocument/2006/relationships/settings" Target="/word/settings.xml" Id="R1fa915e6676944cc" /></Relationships>
</file>