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27adf64f01741ed" /></Relationships>
</file>

<file path=word/document.xml><?xml version="1.0" encoding="utf-8"?>
<w:document xmlns:w="http://schemas.openxmlformats.org/wordprocessingml/2006/main">
  <w:body>
    <w:p>
      <w:pPr>
        <w:pStyle w:val="kar_citation"/>
      </w:pPr>
      <w:r>
        <w:t>501 KAR 1:080.</w:t>
      </w:r>
      <w:r>
        <w:t xml:space="preserve"> </w:t>
      </w:r>
      <w:r>
        <w:t xml:space="preserve">Parole Board policies and procedures.</w:t>
      </w:r>
    </w:p>
    <w:p>
      <w:pPr>
        <w:pStyle w:val="kar_markup_metadata"/>
      </w:pPr>
      <w:r>
        <w:t xml:space="preserve">RELATES TO: </w:t>
      </w:r>
      <w:r>
        <w:t xml:space="preserve">KRS 439.310 – 439.440, 532.040 – 532.060, 532.400</w:t>
      </w:r>
    </w:p>
    <w:p>
      <w:pPr>
        <w:pStyle w:val="kar_markup_metadata"/>
      </w:pPr>
      <w:r>
        <w:t xml:space="preserve">STATUTORY AUTHORITY: </w:t>
      </w:r>
      <w:r>
        <w:t xml:space="preserve">KRS 439.340(3)(b)</w:t>
      </w:r>
    </w:p>
    <w:p>
      <w:pPr>
        <w:pStyle w:val="kar_markup_metadata"/>
      </w:pPr>
      <w:r>
        <w:t xml:space="preserve">NECESSITY, FUNCTION, AND CONFORMITY: </w:t>
      </w:r>
      <w:r>
        <w:t xml:space="preserve">KRS 439.340(3)(b) requires the Parole Board to promulgate administrative regulations with respect to the conduct of parole and parole revocation hearings and other matters that come before the board, and conditions to be imposed upon parolees. This administrative regulation establishes the policies and procedures for the Parole Board.</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"Kentucky Parole Board Policies and Procedures", October 13, 2015, are incorporated by reference. Kentucky Parole Board Policies and Procedures include:</w:t>
      </w:r>
    </w:p>
    <w:p>
      <w:pPr>
        <w:pStyle w:val="kar_subsection"/>
      </w:pPr>
      <w:r>
        <w:t xml:space="preserve">(2)</w:t>
      </w:r>
      <w:r>
        <w:t xml:space="preserve"> </w:t>
      </w:r>
      <w:r>
        <w:t xml:space="preserve">This material may be inspected, copied, or obtained, subject to applicable copyright law, at the Kentucky Parole Board, 275 Main Street, 2nd Floor, 40602, telephone (502) 564-3620, fax (502) 564-8995,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(37 Ky.R. 1602; 2160; eff. 4-1-2011; 38 Ky.R. 827; 1314; eff. 2-3-2012; 42 Ky.R. 1501; eff. 12-4-2015; Cert to be Am; filing deadline 5-29-2024.)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a60742c6a845d8" /><Relationship Type="http://schemas.openxmlformats.org/officeDocument/2006/relationships/settings" Target="/word/settings.xml" Id="Rcef1930ea1da4a96" /></Relationships>
</file>