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ce3d618eff421e" /></Relationships>
</file>

<file path=word/document.xml><?xml version="1.0" encoding="utf-8"?>
<w:document xmlns:w="http://schemas.openxmlformats.org/wordprocessingml/2006/main">
  <w:body>
    <w:p>
      <w:pPr>
        <w:pStyle w:val="kar_citation"/>
      </w:pPr>
      <w:r>
        <w:t>501 KAR 3:040.</w:t>
      </w:r>
      <w:r>
        <w:t xml:space="preserve"> </w:t>
      </w:r>
      <w:r>
        <w:t xml:space="preserve">Personnel.</w:t>
      </w:r>
    </w:p>
    <w:p>
      <w:pPr>
        <w:pStyle w:val="kar_markup_metadata"/>
      </w:pPr>
      <w:r>
        <w:t xml:space="preserve">RELATES TO: </w:t>
      </w:r>
      <w:r>
        <w:t xml:space="preserve">KRS 441.045, 441.055, 441.115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personnel procedures to be followed in full-service jails.</w:t>
      </w:r>
    </w:p>
    <w:p>
      <w:pPr>
        <w:pStyle w:val="kar_section"/>
      </w:pPr>
      <w:r>
        <w:t xml:space="preserve">Section 1.</w:t>
      </w:r>
      <w:r>
        <w:t xml:space="preserve"> </w:t>
      </w:r>
      <w:r>
        <w:t xml:space="preserve">Staffing.</w:t>
      </w:r>
    </w:p>
    <w:p>
      <w:pPr>
        <w:pStyle w:val="kar_subsection"/>
      </w:pPr>
      <w:r>
        <w:t xml:space="preserve">(1)</w:t>
      </w:r>
      <w:r>
        <w:t xml:space="preserve"> </w:t>
      </w:r>
      <w:r>
        <w:t xml:space="preserve">A category I, II, III, IV, and V jail shall provide twenty-four (24) hour awake supervision for all prisoners by providing a minimum of three (3) jail personnel, excluding jail personnel designated for communication.</w:t>
      </w:r>
    </w:p>
    <w:p>
      <w:pPr>
        <w:pStyle w:val="kar_subsection"/>
      </w:pPr>
      <w:r>
        <w:t xml:space="preserve">(2)</w:t>
      </w:r>
      <w:r>
        <w:t xml:space="preserve"> </w:t>
      </w:r>
      <w:r>
        <w:t xml:space="preserve">A staffing analysis may be requested by the jailer or governing authority.</w:t>
      </w:r>
    </w:p>
    <w:p>
      <w:pPr>
        <w:pStyle w:val="kar_subsection"/>
      </w:pPr>
      <w:r>
        <w:t xml:space="preserve">(3)</w:t>
      </w:r>
      <w:r>
        <w:t xml:space="preserve"> </w:t>
      </w:r>
      <w:r>
        <w:t xml:space="preserve">If a female prisoner is booked, detained, or otherwise lodged in the jail, the jail shall provide a female deputy to perform twenty-four (24) hour awake supervision.</w:t>
      </w:r>
    </w:p>
    <w:p>
      <w:pPr>
        <w:pStyle w:val="kar_section"/>
      </w:pPr>
      <w:r>
        <w:t xml:space="preserve">Section 2.</w:t>
      </w:r>
      <w:r>
        <w:t xml:space="preserve"> </w:t>
      </w:r>
      <w:r>
        <w:t xml:space="preserve">Qualifications. All persons who work inside the secure perimeter of the jail shall be at least twenty-one (21) years of age.</w:t>
      </w:r>
    </w:p>
    <w:p>
      <w:pPr>
        <w:pStyle w:val="kar_section"/>
      </w:pPr>
      <w:r>
        <w:t xml:space="preserve">Section 3.</w:t>
      </w:r>
      <w:r>
        <w:t xml:space="preserve"> </w:t>
      </w:r>
      <w:r>
        <w:t xml:space="preserve">Compensation. Each employee shall receive a wage at least equal to the State Minimum Wage Law except if Federal Minimum Wage Law applies.</w:t>
      </w:r>
    </w:p>
    <w:p>
      <w:pPr>
        <w:pStyle w:val="kar_section"/>
      </w:pPr>
      <w:r>
        <w:t xml:space="preserve">Section 4.</w:t>
      </w:r>
      <w:r>
        <w:t xml:space="preserve"> </w:t>
      </w:r>
      <w:r>
        <w:t xml:space="preserve">Policy and Procedure. Written policy shall specify that equal employment opportunities exist for every position.</w:t>
      </w:r>
    </w:p>
    <w:p>
      <w:pPr>
        <w:pStyle w:val="kar_section"/>
      </w:pPr>
      <w:r>
        <w:t xml:space="preserve">Section 5.</w:t>
      </w:r>
      <w:r>
        <w:t xml:space="preserve"> </w:t>
      </w:r>
      <w:r>
        <w:t xml:space="preserve">Physical Fitness. The jailer or jail administrator shall ensure a level of physical fitness is maintained that will allow each employee to satisfactorily perform his or her duties.</w:t>
      </w:r>
    </w:p>
    <w:p>
      <w:pPr>
        <w:pStyle w:val="kar_section"/>
      </w:pPr>
      <w:r>
        <w:t xml:space="preserve">Section 6.</w:t>
      </w:r>
      <w:r>
        <w:t xml:space="preserve"> </w:t>
      </w:r>
      <w:r>
        <w:t xml:space="preserve">Code of Ethics.</w:t>
      </w:r>
    </w:p>
    <w:p>
      <w:pPr>
        <w:pStyle w:val="kar_subsection"/>
      </w:pPr>
      <w:r>
        <w:t xml:space="preserve">(1)</w:t>
      </w:r>
      <w:r>
        <w:t xml:space="preserve"> </w:t>
      </w:r>
      <w:r>
        <w:t xml:space="preserve">The jailer or jail administrator shall make a written code of ethics available to each employee.</w:t>
      </w:r>
    </w:p>
    <w:p>
      <w:pPr>
        <w:pStyle w:val="kar_subsection"/>
      </w:pPr>
      <w:r>
        <w:t xml:space="preserve">(2)</w:t>
      </w:r>
      <w:r>
        <w:t xml:space="preserve"> </w:t>
      </w:r>
      <w:r>
        <w:t xml:space="preserve">The written code of ethics shall be incorporated in the jail's policy and procedures manual and shall include the following:</w:t>
      </w:r>
    </w:p>
    <w:p>
      <w:pPr>
        <w:pStyle w:val="kar_paragraph"/>
      </w:pPr>
      <w:r>
        <w:t xml:space="preserve">(a)</w:t>
      </w:r>
      <w:r>
        <w:t xml:space="preserve"> </w:t>
      </w:r>
      <w:r>
        <w:t xml:space="preserve">An employee shall not:</w:t>
      </w:r>
    </w:p>
    <w:p>
      <w:pPr>
        <w:pStyle w:val="kar_subparagraph"/>
      </w:pPr>
      <w:r>
        <w:t xml:space="preserve">1.</w:t>
      </w:r>
      <w:r>
        <w:t xml:space="preserve"> </w:t>
      </w:r>
      <w:r>
        <w:t xml:space="preserve">Exchange a personal gift or favor with a prisoner, prisoner's family, or prisoner's friend;</w:t>
      </w:r>
    </w:p>
    <w:p>
      <w:pPr>
        <w:pStyle w:val="kar_subparagraph"/>
      </w:pPr>
      <w:r>
        <w:t xml:space="preserve">2.</w:t>
      </w:r>
      <w:r>
        <w:t xml:space="preserve"> </w:t>
      </w:r>
      <w:r>
        <w:t xml:space="preserve">Accept any form of bribe or unlawful inducement;</w:t>
      </w:r>
    </w:p>
    <w:p>
      <w:pPr>
        <w:pStyle w:val="kar_subparagraph"/>
      </w:pPr>
      <w:r>
        <w:t xml:space="preserve">3.</w:t>
      </w:r>
      <w:r>
        <w:t xml:space="preserve"> </w:t>
      </w:r>
      <w:r>
        <w:t xml:space="preserve">Perform duties under the influence of an intoxicant or consume an intoxicant while on duty;</w:t>
      </w:r>
    </w:p>
    <w:p>
      <w:pPr>
        <w:pStyle w:val="kar_subparagraph"/>
      </w:pPr>
      <w:r>
        <w:t xml:space="preserve">4.</w:t>
      </w:r>
      <w:r>
        <w:t xml:space="preserve"> </w:t>
      </w:r>
      <w:r>
        <w:t xml:space="preserve">Violate or disobey an established rule, administrative regulation, or lawful order from a superior;</w:t>
      </w:r>
    </w:p>
    <w:p>
      <w:pPr>
        <w:pStyle w:val="kar_subparagraph"/>
      </w:pPr>
      <w:r>
        <w:t xml:space="preserve">5.</w:t>
      </w:r>
      <w:r>
        <w:t xml:space="preserve"> </w:t>
      </w:r>
      <w:r>
        <w:t xml:space="preserve">Discriminate against a prisoner on the basis of race, religion, creed, gender, national origin, or other individual characteristic;</w:t>
      </w:r>
    </w:p>
    <w:p>
      <w:pPr>
        <w:pStyle w:val="kar_subparagraph"/>
      </w:pPr>
      <w:r>
        <w:t xml:space="preserve">6.</w:t>
      </w:r>
      <w:r>
        <w:t xml:space="preserve"> </w:t>
      </w:r>
      <w:r>
        <w:t xml:space="preserve">Employ corporal punishment or unnecessary physical force;</w:t>
      </w:r>
    </w:p>
    <w:p>
      <w:pPr>
        <w:pStyle w:val="kar_subparagraph"/>
      </w:pPr>
      <w:r>
        <w:t xml:space="preserve">7.</w:t>
      </w:r>
      <w:r>
        <w:t xml:space="preserve"> </w:t>
      </w:r>
      <w:r>
        <w:t xml:space="preserve">Subject a prisoner to physical or mental abuse;</w:t>
      </w:r>
    </w:p>
    <w:p>
      <w:pPr>
        <w:pStyle w:val="kar_subparagraph"/>
      </w:pPr>
      <w:r>
        <w:t xml:space="preserve">8.</w:t>
      </w:r>
      <w:r>
        <w:t xml:space="preserve"> </w:t>
      </w:r>
      <w:r>
        <w:t xml:space="preserve">Intentionally demean or humiliate a prisoner;</w:t>
      </w:r>
    </w:p>
    <w:p>
      <w:pPr>
        <w:pStyle w:val="kar_subparagraph"/>
      </w:pPr>
      <w:r>
        <w:t xml:space="preserve">9.</w:t>
      </w:r>
      <w:r>
        <w:t xml:space="preserve"> </w:t>
      </w:r>
      <w:r>
        <w:t xml:space="preserve">Bring a weapon or an item declared as contraband into the jail without proper authorization;</w:t>
      </w:r>
    </w:p>
    <w:p>
      <w:pPr>
        <w:pStyle w:val="kar_subparagraph"/>
      </w:pPr>
      <w:r>
        <w:t xml:space="preserve">10.</w:t>
      </w:r>
      <w:r>
        <w:t xml:space="preserve"> </w:t>
      </w:r>
      <w:r>
        <w:t xml:space="preserve">Engage in critical discussion of jail employees or a prisoner in the presence of another prisoner;</w:t>
      </w:r>
    </w:p>
    <w:p>
      <w:pPr>
        <w:pStyle w:val="kar_subparagraph"/>
      </w:pPr>
      <w:r>
        <w:t xml:space="preserve">11.</w:t>
      </w:r>
      <w:r>
        <w:t xml:space="preserve"> </w:t>
      </w:r>
      <w:r>
        <w:t xml:space="preserve">Divulge confidential information without proper authorization;</w:t>
      </w:r>
    </w:p>
    <w:p>
      <w:pPr>
        <w:pStyle w:val="kar_subparagraph"/>
      </w:pPr>
      <w:r>
        <w:t xml:space="preserve">12.</w:t>
      </w:r>
      <w:r>
        <w:t xml:space="preserve"> </w:t>
      </w:r>
      <w:r>
        <w:t xml:space="preserve">Withhold information which threatens the security of the jail, jail employees, visitors, or the community;</w:t>
      </w:r>
    </w:p>
    <w:p>
      <w:pPr>
        <w:pStyle w:val="kar_subparagraph"/>
      </w:pPr>
      <w:r>
        <w:t xml:space="preserve">13.</w:t>
      </w:r>
      <w:r>
        <w:t xml:space="preserve"> </w:t>
      </w:r>
      <w:r>
        <w:t xml:space="preserve">Through negligence or intentionally, endanger the well-being of self or another;</w:t>
      </w:r>
    </w:p>
    <w:p>
      <w:pPr>
        <w:pStyle w:val="kar_subparagraph"/>
      </w:pPr>
      <w:r>
        <w:t xml:space="preserve">14.</w:t>
      </w:r>
      <w:r>
        <w:t xml:space="preserve"> </w:t>
      </w:r>
      <w:r>
        <w:t xml:space="preserve">Engage in a business or profitable enterprise with a prisoner;</w:t>
      </w:r>
    </w:p>
    <w:p>
      <w:pPr>
        <w:pStyle w:val="kar_subparagraph"/>
      </w:pPr>
      <w:r>
        <w:t xml:space="preserve">15.</w:t>
      </w:r>
      <w:r>
        <w:t xml:space="preserve"> </w:t>
      </w:r>
      <w:r>
        <w:t xml:space="preserve">Inquire about, disclose, or discuss details of a prisoner's crime other than as may be absolutely necessary in performing official duties;</w:t>
      </w:r>
    </w:p>
    <w:p>
      <w:pPr>
        <w:pStyle w:val="kar_subparagraph"/>
      </w:pPr>
      <w:r>
        <w:t xml:space="preserve">16.</w:t>
      </w:r>
      <w:r>
        <w:t xml:space="preserve"> </w:t>
      </w:r>
      <w:r>
        <w:t xml:space="preserve">Enter into an intimate, personal relationship with a prisoner while the prisoner is incarcerated at the same jail that the employee is employed by; or</w:t>
      </w:r>
    </w:p>
    <w:p>
      <w:pPr>
        <w:pStyle w:val="kar_subparagraph"/>
      </w:pPr>
      <w:r>
        <w:t xml:space="preserve">17.</w:t>
      </w:r>
      <w:r>
        <w:t xml:space="preserve"> </w:t>
      </w:r>
      <w:r>
        <w:t xml:space="preserve">Enter into an intimate, personal relationship with a former prisoner of the jail within six (6) months of that prisoner's release; and</w:t>
      </w:r>
    </w:p>
    <w:p>
      <w:pPr>
        <w:pStyle w:val="kar_paragraph"/>
      </w:pPr>
      <w:r>
        <w:t xml:space="preserve">(b)</w:t>
      </w:r>
      <w:r>
        <w:t xml:space="preserve"> </w:t>
      </w:r>
      <w:r>
        <w:t xml:space="preserve">An employee shall:</w:t>
      </w:r>
    </w:p>
    <w:p>
      <w:pPr>
        <w:pStyle w:val="kar_subparagraph"/>
      </w:pPr>
      <w:r>
        <w:t xml:space="preserve">1.</w:t>
      </w:r>
      <w:r>
        <w:t xml:space="preserve"> </w:t>
      </w:r>
      <w:r>
        <w:t xml:space="preserve">Comply with established rules, administrative regulations, and lawful orders from a superior;</w:t>
      </w:r>
    </w:p>
    <w:p>
      <w:pPr>
        <w:pStyle w:val="kar_subparagraph"/>
      </w:pPr>
      <w:r>
        <w:t xml:space="preserve">2.</w:t>
      </w:r>
      <w:r>
        <w:t xml:space="preserve"> </w:t>
      </w:r>
      <w:r>
        <w:t xml:space="preserve">Treat each prisoner in a fair, impartial manner; and</w:t>
      </w:r>
    </w:p>
    <w:p>
      <w:pPr>
        <w:pStyle w:val="kar_subparagraph"/>
      </w:pPr>
      <w:r>
        <w:t xml:space="preserve">3.</w:t>
      </w:r>
      <w:r>
        <w:t xml:space="preserve"> </w:t>
      </w:r>
      <w:r>
        <w:t xml:space="preserve">Report a violation of the code of ethics to the jailer.</w:t>
      </w:r>
    </w:p>
    <w:p>
      <w:pPr>
        <w:pStyle w:val="kar_subsection"/>
      </w:pPr>
      <w:r>
        <w:t xml:space="preserve">(3)</w:t>
      </w:r>
      <w:r>
        <w:t xml:space="preserve"> </w:t>
      </w:r>
      <w:r>
        <w:t xml:space="preserve">A violation of the code of ethics shall be made a part of the employee's personnel file.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637; eff. 3-2-1983; Am. 13 Ky.R. 677; eff. 11-11-1986; 19 Ky.R. 1846; 2619; eff. 6-7-1993; 26 Ky.R. 159; 27 Ky.R. 81; eff. 7-17-2000; 31 Ky.R. 1547; 1790; eff. 5-26-2005; 34 Ky.R. 1173; 1958; eff. 3-7-2008; 37 Ky.R. 2492; 38 Ky.R. 571; 479; eff. 11-4-2011; 42 Ky.R. 1937; eff. 3-4-2016; Cert. eff. 3-2-2023.)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fed6ee0eb84a6e" /><Relationship Type="http://schemas.openxmlformats.org/officeDocument/2006/relationships/settings" Target="/word/settings.xml" Id="Rc35df02821274b96" /></Relationships>
</file>