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e2f40db7954361" /></Relationships>
</file>

<file path=word/document.xml><?xml version="1.0" encoding="utf-8"?>
<w:document xmlns:w="http://schemas.openxmlformats.org/wordprocessingml/2006/main">
  <w:body>
    <w:p>
      <w:pPr>
        <w:pStyle w:val="kar_citation"/>
      </w:pPr>
      <w:r>
        <w:t>501 KAR 3:170.</w:t>
      </w:r>
      <w:r>
        <w:t xml:space="preserve"> </w:t>
      </w:r>
      <w:r>
        <w:t xml:space="preserve">Classifications.</w:t>
      </w:r>
    </w:p>
    <w:p>
      <w:pPr>
        <w:pStyle w:val="kar_markup_metadata"/>
      </w:pPr>
      <w:r>
        <w:t xml:space="preserve">RELATES TO: </w:t>
      </w:r>
      <w:r>
        <w:t xml:space="preserve">KRS 441.045, 441.055</w:t>
      </w:r>
    </w:p>
    <w:p>
      <w:pPr>
        <w:pStyle w:val="kar_markup_metadata"/>
      </w:pPr>
      <w:r>
        <w:t xml:space="preserve">STATUTORY AUTHORITY: </w:t>
      </w:r>
      <w:r>
        <w:t xml:space="preserve">KRS 441.045, 441.055</w:t>
      </w:r>
    </w:p>
    <w:p>
      <w:pPr>
        <w:pStyle w:val="kar_markup_metadata"/>
      </w:pPr>
      <w:r>
        <w:t xml:space="preserve">NECESSITY, FUNCTION, AND CONFORMITY: </w:t>
      </w:r>
      <w:r>
        <w:t xml:space="preserve">KRS 441.055 requires the Department of Corrections to promulgate administrative regulations establishing minimum standards for jails that house state prisoners. This administrative regulation establishes jail categories defined by the maximum bed capacity of full-service jails.</w:t>
      </w:r>
    </w:p>
    <w:p>
      <w:pPr>
        <w:pStyle w:val="kar_section"/>
      </w:pPr>
      <w:r>
        <w:t xml:space="preserve">Section 1.</w:t>
      </w:r>
      <w:r>
        <w:t xml:space="preserve"> </w:t>
      </w:r>
      <w:r>
        <w:t xml:space="preserve">Jail Categories.</w:t>
      </w:r>
    </w:p>
    <w:p>
      <w:pPr>
        <w:pStyle w:val="kar_subsection"/>
      </w:pPr>
      <w:r>
        <w:t xml:space="preserve">(1)</w:t>
      </w:r>
      <w:r>
        <w:t xml:space="preserve"> </w:t>
      </w:r>
      <w:r>
        <w:t xml:space="preserve">Category I – Jails with one (1) to 100 beds shall be classified as a Category I jail.</w:t>
      </w:r>
    </w:p>
    <w:p>
      <w:pPr>
        <w:pStyle w:val="kar_subsection"/>
      </w:pPr>
      <w:r>
        <w:t xml:space="preserve">(2)</w:t>
      </w:r>
      <w:r>
        <w:t xml:space="preserve"> </w:t>
      </w:r>
      <w:r>
        <w:t xml:space="preserve">Category II – Jails with 101 beds to 250 beds shall be classified as a Category II jail.</w:t>
      </w:r>
    </w:p>
    <w:p>
      <w:pPr>
        <w:pStyle w:val="kar_subsection"/>
      </w:pPr>
      <w:r>
        <w:t xml:space="preserve">(3)</w:t>
      </w:r>
      <w:r>
        <w:t xml:space="preserve"> </w:t>
      </w:r>
      <w:r>
        <w:t xml:space="preserve">Category III – Jails with 251 beds to 500 beds shall be classified as a Category III jail.</w:t>
      </w:r>
    </w:p>
    <w:p>
      <w:pPr>
        <w:pStyle w:val="kar_subsection"/>
      </w:pPr>
      <w:r>
        <w:t xml:space="preserve">(4)</w:t>
      </w:r>
      <w:r>
        <w:t xml:space="preserve"> </w:t>
      </w:r>
      <w:r>
        <w:t xml:space="preserve">Category IV – Jails with 501 beds to 999 beds shall be classified as a Category IV jail.</w:t>
      </w:r>
    </w:p>
    <w:p>
      <w:pPr>
        <w:pStyle w:val="kar_subsection"/>
      </w:pPr>
      <w:r>
        <w:t xml:space="preserve">(5)</w:t>
      </w:r>
      <w:r>
        <w:t xml:space="preserve"> </w:t>
      </w:r>
      <w:r>
        <w:t xml:space="preserve">Category V – Jails with 1,000 beds or more shall be classified as a Category V jail.</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583; eff. 10-7-11.)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d80ed5f2244b98" /><Relationship Type="http://schemas.openxmlformats.org/officeDocument/2006/relationships/settings" Target="/word/settings.xml" Id="R675ab2d3f7364807" /></Relationships>
</file>