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cb2f8292174ac0" /></Relationships>
</file>

<file path=word/document.xml><?xml version="1.0" encoding="utf-8"?>
<w:document xmlns:w="http://schemas.openxmlformats.org/wordprocessingml/2006/main">
  <w:body>
    <w:p>
      <w:pPr>
        <w:pStyle w:val="kar_citation"/>
      </w:pPr>
      <w:r>
        <w:t>501 KAR 6:080.</w:t>
      </w:r>
      <w:r>
        <w:t xml:space="preserve"> </w:t>
      </w:r>
      <w:r>
        <w:t xml:space="preserve">Department of Corrections manuals.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197.065, 197.110, 439.470, 439.640</w:t>
      </w:r>
    </w:p>
    <w:p>
      <w:pPr>
        <w:pStyle w:val="kar_markup_metadata"/>
      </w:pPr>
      <w:r>
        <w:t xml:space="preserve">NECESSITY, FUNCTION, AND CONFORMITY: </w:t>
      </w:r>
      <w:r>
        <w:t xml:space="preserve">KRS 196.035, 197.020, 439.470, and 439.640 authorize the Justice and Public Safety Cabinet and Department of Corrections to promulgate administrative regulations necessary and suitable for the proper administration of the department or any of its divisions. This administrative regulation incorporates by reference the manuals that are referenced in policies and procedures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Manuals," are incorporated by reference. Department of Corrections Manuals includes:</w:t>
      </w:r>
    </w:p>
    <w:p>
      <w:pPr>
        <w:pStyle w:val="kar_paragraph"/>
      </w:pPr>
      <w:r>
        <w:t xml:space="preserve">(a)</w:t>
      </w:r>
      <w:r>
        <w:t xml:space="preserve"> </w:t>
      </w:r>
      <w:r>
        <w:t xml:space="preserve">Classification Manual (Amended 2/12/21); and</w:t>
      </w:r>
    </w:p>
    <w:p>
      <w:pPr>
        <w:pStyle w:val="kar_paragraph"/>
      </w:pPr>
      <w:r>
        <w:t xml:space="preserve">(b)</w:t>
      </w:r>
      <w:r>
        <w:t xml:space="preserve"> </w:t>
      </w:r>
      <w:r>
        <w:t xml:space="preserve">Kentucky Department of Corrections Religion Reference Manual (Added 3/10/08).</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1805; eff. 6-10-86; Am. 1851; eff. 7-2-86; 13 Ky.R. 59; eff. 8-12-86; 287; eff. 9-4-86; 1251; eff. 2-10-87; 14 Ky.R. 52; eff. 8-5-87; 1858; eff. 4-14-88; 15 Ky.R. 41; eff. 8-17-88; 2265; eff. 7-7-89; 17 Ky.R. 415; eff. 10-14-90; 3018; eff. 6-7-91; 18 Ky.R. 154; eff. 9-6-91; 19 Ky.R. 2682; eff. 8-6-93; 20 Ky.R. 2141; eff. 3-14-94; 21 Ky.R. 100; eff. 9-12-94; 22 Ky.R. 344; eff. 10-13-95; 24 Ky.R. 2152; eff. 7-13-98; 26 Ky.R. 1856; eff. 6-12-2000; 28 Ky.R. 2441; eff. 7-15-2002; 33 Ky.R. 1692; eff. 3-9-07; 34 Ky.R. 2041; 2284; eff. 5-2-2008; 47 Ky.R. 1255, 1748;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28fb7f5c24e46" /><Relationship Type="http://schemas.openxmlformats.org/officeDocument/2006/relationships/settings" Target="/word/settings.xml" Id="Reb3ad6f02af94136" /></Relationships>
</file>