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8a1a178f654967" /></Relationships>
</file>

<file path=word/document.xml><?xml version="1.0" encoding="utf-8"?>
<w:document xmlns:w="http://schemas.openxmlformats.org/wordprocessingml/2006/main">
  <w:body>
    <w:p>
      <w:pPr>
        <w:pStyle w:val="kar_citation"/>
      </w:pPr>
      <w:r>
        <w:t>501 KAR 14:010.</w:t>
      </w:r>
      <w:r>
        <w:t xml:space="preserve"> </w:t>
      </w:r>
      <w:r>
        <w:t xml:space="preserve">Psychiatric or Forensic Psychiatric Facility Victim Notification System.</w:t>
      </w:r>
    </w:p>
    <w:p>
      <w:pPr>
        <w:pStyle w:val="kar_markup_metadata"/>
      </w:pPr>
      <w:r>
        <w:t xml:space="preserve">RELATES TO: </w:t>
      </w:r>
      <w:r>
        <w:t xml:space="preserve">KRS 202A.410</w:t>
      </w:r>
    </w:p>
    <w:p>
      <w:pPr>
        <w:pStyle w:val="kar_markup_metadata"/>
      </w:pPr>
      <w:r>
        <w:t xml:space="preserve">STATUTORY AUTHORITY: </w:t>
      </w:r>
      <w:r>
        <w:t xml:space="preserve">KRS 202A.410(5)</w:t>
      </w:r>
    </w:p>
    <w:p>
      <w:pPr>
        <w:pStyle w:val="kar_markup_metadata"/>
      </w:pPr>
      <w:r>
        <w:t xml:space="preserve">NECESSITY, FUNCTION, AND CONFORMITY: </w:t>
      </w:r>
      <w:r>
        <w:t xml:space="preserve">KRS 202A.410 requires the Department of Corrections to promulgate administrative regulations governing the notification of a crime victim who requests notice of when an involuntarily committed person, who is charged with or convicted of a violent crime, is discharged or escapes from a psychiatric or forensic psychiatric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"Notification" means the telephonic communication to the individual regarding the release or escape of an involuntarily committed person.</w:t>
      </w:r>
    </w:p>
    <w:p>
      <w:pPr>
        <w:pStyle w:val="kar_subsection"/>
      </w:pPr>
      <w:r>
        <w:t xml:space="preserve">(2)</w:t>
      </w:r>
      <w:r>
        <w:t xml:space="preserve"> </w:t>
      </w:r>
      <w:r>
        <w:t xml:space="preserve">"Register" means the electronic communication by the individual recording a telephone number to be contacted when the involuntarily committed person is released or escapes.</w:t>
      </w:r>
    </w:p>
    <w:p>
      <w:pPr>
        <w:pStyle w:val="kar_section"/>
      </w:pPr>
      <w:r>
        <w:t xml:space="preserve">Section 2.</w:t>
      </w:r>
      <w:r>
        <w:t xml:space="preserve"> </w:t>
      </w:r>
    </w:p>
    <w:p>
      <w:pPr>
        <w:pStyle w:val="kar_subsection"/>
      </w:pPr>
      <w:r>
        <w:t xml:space="preserve">(1)</w:t>
      </w:r>
      <w:r>
        <w:t xml:space="preserve"> </w:t>
      </w:r>
      <w:r>
        <w:t xml:space="preserve">The chief administrator of a psychiatric or forensic psychiatric facility shall make available the name, date of birth, date of commitment, the charge, date of release or escape of the involuntarily committed individual to the Department of Corrections.</w:t>
      </w:r>
    </w:p>
    <w:p>
      <w:pPr>
        <w:pStyle w:val="kar_subsection"/>
      </w:pPr>
      <w:r>
        <w:t xml:space="preserve">(2)</w:t>
      </w:r>
      <w:r>
        <w:t xml:space="preserve"> </w:t>
      </w:r>
      <w:r>
        <w:t xml:space="preserve">The Department of Corrections shall provide:</w:t>
      </w:r>
    </w:p>
    <w:p>
      <w:pPr>
        <w:pStyle w:val="kar_paragraph"/>
      </w:pPr>
      <w:r>
        <w:t xml:space="preserve">(a)</w:t>
      </w:r>
      <w:r>
        <w:t xml:space="preserve"> </w:t>
      </w:r>
      <w:r>
        <w:t xml:space="preserve">The ability to register for notification purposes; and</w:t>
      </w:r>
    </w:p>
    <w:p>
      <w:pPr>
        <w:pStyle w:val="kar_paragraph"/>
      </w:pPr>
      <w:r>
        <w:t xml:space="preserve">(b)</w:t>
      </w:r>
      <w:r>
        <w:t xml:space="preserve"> </w:t>
      </w:r>
      <w:r>
        <w:t xml:space="preserve">The notification for which the individual has registered.</w:t>
      </w:r>
    </w:p>
    <w:p>
      <w:pPr>
        <w:pStyle w:val="kar_section"/>
      </w:pPr>
      <w:r>
        <w:t xml:space="preserve">Section 3.</w:t>
      </w:r>
      <w:r>
        <w:t xml:space="preserve"> </w:t>
      </w:r>
    </w:p>
    <w:p>
      <w:pPr>
        <w:pStyle w:val="kar_subsection"/>
      </w:pPr>
      <w:r>
        <w:t xml:space="preserve">(1)</w:t>
      </w:r>
      <w:r>
        <w:t xml:space="preserve"> </w:t>
      </w:r>
      <w:r>
        <w:t xml:space="preserve">A victim may register for notification by calling Victim Information and Notification Every Day (VINE) at (800) 511-1670 and providing his name, address, and telephone number.</w:t>
      </w:r>
    </w:p>
    <w:p>
      <w:pPr>
        <w:pStyle w:val="kar_subsection"/>
      </w:pPr>
      <w:r>
        <w:t xml:space="preserve">(2)</w:t>
      </w:r>
      <w:r>
        <w:t xml:space="preserve"> </w:t>
      </w:r>
      <w:r>
        <w:t xml:space="preserve">The victim may provide the notification information by:</w:t>
      </w:r>
    </w:p>
    <w:p>
      <w:pPr>
        <w:pStyle w:val="kar_paragraph"/>
      </w:pPr>
      <w:r>
        <w:t xml:space="preserve">(a)</w:t>
      </w:r>
      <w:r>
        <w:t xml:space="preserve"> </w:t>
      </w:r>
      <w:r>
        <w:t xml:space="preserve">Speaking to a VINE operator; or</w:t>
      </w:r>
    </w:p>
    <w:p>
      <w:pPr>
        <w:pStyle w:val="kar_paragraph"/>
      </w:pPr>
      <w:r>
        <w:t xml:space="preserve">(b)</w:t>
      </w:r>
      <w:r>
        <w:t xml:space="preserve"> </w:t>
      </w:r>
      <w:r>
        <w:t xml:space="preserve">Accessing the VINE system through the keypad on his telephone.</w:t>
      </w:r>
    </w:p>
    <w:p>
      <w:pPr>
        <w:pStyle w:val="kar_section"/>
      </w:pPr>
      <w:r>
        <w:t xml:space="preserve">Section 4.</w:t>
      </w:r>
      <w:r>
        <w:t xml:space="preserve"> </w:t>
      </w:r>
      <w:r>
        <w:t xml:space="preserve">If the Department of Corrections provides the administrator with any instrument or equipment to provide victim notification, the instrument or equipment shall be secured. The instrument or equipment shall be used only for the purposes set out in this administrative regulation, unless express written permission is obtained from the Department of Corrections.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713; Am. 1038; eff. 11-20-98.)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7915ef72c54d54" /><Relationship Type="http://schemas.openxmlformats.org/officeDocument/2006/relationships/settings" Target="/word/settings.xml" Id="R75ccabedb1d54494" /></Relationships>
</file>