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6c32ed1f3a442a" /></Relationships>
</file>

<file path=word/document.xml><?xml version="1.0" encoding="utf-8"?>
<w:document xmlns:w="http://schemas.openxmlformats.org/wordprocessingml/2006/main">
  <w:body>
    <w:p>
      <w:pPr>
        <w:pStyle w:val="kar_citation"/>
      </w:pPr>
      <w:r>
        <w:t>31 KAR 3:030.</w:t>
      </w:r>
      <w:r>
        <w:t xml:space="preserve"> </w:t>
      </w:r>
      <w:r>
        <w:t xml:space="preserve">Voting precinct and address of overseas voter whose last place of residence in the Commonwealth is no longer a recognized residential address.</w:t>
      </w:r>
    </w:p>
    <w:p>
      <w:pPr>
        <w:pStyle w:val="kar_markup_metadata"/>
      </w:pPr>
      <w:r>
        <w:t xml:space="preserve">RELATES TO: </w:t>
      </w:r>
      <w:r>
        <w:t xml:space="preserve">KRS 117A.010(1)(e), 117A.040</w:t>
      </w:r>
    </w:p>
    <w:p>
      <w:pPr>
        <w:pStyle w:val="kar_markup_metadata"/>
      </w:pPr>
      <w:r>
        <w:t xml:space="preserve">STATUTORY AUTHORITY: </w:t>
      </w:r>
      <w:r>
        <w:t xml:space="preserve">KRS 117A.030(2), 117A.040(2)</w:t>
      </w:r>
    </w:p>
    <w:p>
      <w:pPr>
        <w:pStyle w:val="kar_markup_metadata"/>
      </w:pPr>
      <w:r>
        <w:t xml:space="preserve">NECESSITY, FUNCTION, AND CONFORMITY: </w:t>
      </w:r>
      <w:r>
        <w:t xml:space="preserve">KRS 117A.040(2) requires the Secretary of State to promulgate administrative regulations covering the procedures under KRS 117A.040 for assigning an address for voting purposes for an overseas voter whose last place of residence is no longer a recognized residential address. KRS 117A.030(2) authorizes the Secretary of State to delegate to the State Board of Elections the responsibility for the promulgation of administrative regulations necessary to implement KRS Chapter 117A. The Secretary of State has delegated to the State Board of Elections the responsibility to promulgate administrative regulations covering the procedures under KRS 117A.040 for assigning an address for voting purposes for an overseas voter whose last place of residence is no longer a recognized residential address. This administrative regulation establishes the procedures under KRS 117A.040 for assigning an address for voting purposes for an overseas voter whose last place of residence is no longer a recognized residential address.</w:t>
      </w:r>
    </w:p>
    <w:p>
      <w:pPr>
        <w:pStyle w:val="kar_section"/>
      </w:pPr>
      <w:r>
        <w:t xml:space="preserve">Section 1.</w:t>
      </w:r>
      <w:r>
        <w:t xml:space="preserve"> </w:t>
      </w:r>
      <w:r>
        <w:t xml:space="preserve">Definition. "Overseas voter" is defined by KRS 117A.010(6).</w:t>
      </w:r>
    </w:p>
    <w:p>
      <w:pPr>
        <w:pStyle w:val="kar_section"/>
      </w:pPr>
      <w:r>
        <w:t xml:space="preserve">Section 2.</w:t>
      </w:r>
      <w:r>
        <w:t xml:space="preserve"> </w:t>
      </w:r>
      <w:r>
        <w:t xml:space="preserve">Voting Precinct and Address of Overseas Voter Whose Last Place of Residence in the Commonwealth is No Longer a Recognized Residential Address. If the last place of residence in the Commonwealth of Kentucky of an overseas voter who is eligible to vote in the Commonwealth, or the last place of residence of the parent or legal guardian of a voter described by KRS 117A.010(1)(e), is no longer a recognized residential address, the county clerk shall:</w:t>
      </w:r>
    </w:p>
    <w:p>
      <w:pPr>
        <w:pStyle w:val="kar_subsection"/>
      </w:pPr>
      <w:r>
        <w:t xml:space="preserve">(1)</w:t>
      </w:r>
      <w:r>
        <w:t xml:space="preserve"> </w:t>
      </w:r>
      <w:r>
        <w:t xml:space="preserve">In consultation with federal, state and local government agencies, as necessary, determine and designate in the statewide voter registration database the voting precinct, school board district, city, and ward, if any, in which the voter's last place of residence, or the last place of residence of the parent or legal guardian of a voter described by KRS 117A.010(1)(e), would have been located if the address were still a recognized residential address; and</w:t>
      </w:r>
    </w:p>
    <w:p>
      <w:pPr>
        <w:pStyle w:val="kar_subsection"/>
      </w:pPr>
      <w:r>
        <w:t xml:space="preserve">(2)</w:t>
      </w:r>
      <w:r>
        <w:t xml:space="preserve"> </w:t>
      </w:r>
      <w:r>
        <w:t xml:space="preserve">Designate the voter's residential address in the statewide voter registration database as "Overseas."</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669; Am. 1031; eff. 12-5-2014.)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e98c3d93684e72" /><Relationship Type="http://schemas.openxmlformats.org/officeDocument/2006/relationships/settings" Target="/word/settings.xml" Id="Rde9b2e7781f74958" /></Relationships>
</file>