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bf088ddca4a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 KAR 7:020.</w:t>
      </w:r>
      <w:r>
        <w:t xml:space="preserve"> </w:t>
      </w:r>
      <w:r>
        <w:t xml:space="preserve">Kentucky Agency for Substance Abuse Policy ongoing funding for local boards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8008c59482408f" /><Relationship Type="http://schemas.openxmlformats.org/officeDocument/2006/relationships/settings" Target="/word/settings.xml" Id="R09644d28f28445e4" /></Relationships>
</file>