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de2e8f525547dd" /></Relationships>
</file>

<file path=word/document.xml><?xml version="1.0" encoding="utf-8"?>
<w:document xmlns:w="http://schemas.openxmlformats.org/wordprocessingml/2006/main">
  <w:body>
    <w:p>
      <w:pPr>
        <w:pStyle w:val="kar_citation"/>
      </w:pPr>
      <w:r>
        <w:t>502 KAR 45:065.</w:t>
      </w:r>
      <w:r>
        <w:t xml:space="preserve"> </w:t>
      </w:r>
      <w:r>
        <w:t xml:space="preserve">Background investigation.</w:t>
      </w:r>
    </w:p>
    <w:p>
      <w:pPr>
        <w:pStyle w:val="kar_markup_metadata"/>
      </w:pPr>
      <w:r>
        <w:t xml:space="preserve">RELATES TO: </w:t>
      </w:r>
      <w:r>
        <w:t xml:space="preserve">KRS 16.050</w:t>
      </w:r>
    </w:p>
    <w:p>
      <w:pPr>
        <w:pStyle w:val="kar_markup_metadata"/>
      </w:pPr>
      <w:r>
        <w:t xml:space="preserve">STATUTORY AUTHORITY: </w:t>
      </w:r>
      <w:r>
        <w:t xml:space="preserve">KRS 16.050, 16.080</w:t>
      </w:r>
    </w:p>
    <w:p>
      <w:pPr>
        <w:pStyle w:val="kar_markup_metadata"/>
      </w:pPr>
      <w:r>
        <w:t xml:space="preserve">NECESSITY, FUNCTION, AND CONFORMITY: </w:t>
      </w:r>
      <w:r>
        <w:t xml:space="preserve">KRS 16.040 and 16.050 direct the Commissioner of the Department of State Police and the State Police Personnel Board to assure the fitness of candidates for employment. This administrative regulation establishes a background investigation as a component of the selection process.</w:t>
      </w:r>
    </w:p>
    <w:p>
      <w:pPr>
        <w:pStyle w:val="kar_section"/>
      </w:pPr>
      <w:r>
        <w:t xml:space="preserve">Section 1.</w:t>
      </w:r>
      <w:r>
        <w:t xml:space="preserve"> </w:t>
      </w:r>
      <w:r>
        <w:t xml:space="preserve">An appropriate number of applicants who have completed the written examination, the CBTT, and the oral interview and who have requested to remain in the selection process shall be required to submit to a background investigation which may include a polygraph examination.</w:t>
      </w:r>
    </w:p>
    <w:p>
      <w:pPr>
        <w:pStyle w:val="kar_section"/>
      </w:pPr>
      <w:r>
        <w:t xml:space="preserve">Section 2.</w:t>
      </w:r>
      <w:r>
        <w:t xml:space="preserve"> </w:t>
      </w:r>
      <w:r>
        <w:t xml:space="preserve">Background investigations shall be conducted by individuals selected by the commissioner. Applicants who have lived in another state shall be investigated by an appropriate law enforcement agency in that state, at the request of the commissioner. Applicants shall not be considered for employment until the background investigation is completed. Reports of all background investigations shall remain confidential and shall be filed in headquarters.</w:t>
      </w:r>
    </w:p>
    <w:p>
      <w:pPr>
        <w:pStyle w:val="kar_section"/>
      </w:pPr>
      <w:r>
        <w:t xml:space="preserve">Section 3.</w:t>
      </w:r>
      <w:r>
        <w:t xml:space="preserve"> </w:t>
      </w:r>
      <w:r>
        <w:t xml:space="preserve">Background investigators may discontinue an investigation and recommend disqualification or deferral when the investigation reveals facts or circumstances which constitute grounds for disqualification or deferral.</w:t>
      </w:r>
    </w:p>
    <w:p>
      <w:pPr>
        <w:pStyle w:val="kar_section"/>
      </w:pPr>
      <w:r>
        <w:t xml:space="preserve">Section 4.</w:t>
      </w:r>
      <w:r>
        <w:t xml:space="preserve"> </w:t>
      </w:r>
      <w:r>
        <w:t xml:space="preserve">Background investigators may express opinions about the suitability of applicants for employment, but their opinions shall be expressed in writing and supported by specific factual reasons. The commissioner may give such weight to an opinion by an investigator as he deems appropriate.</w:t>
      </w:r>
    </w:p>
    <w:p>
      <w:pPr>
        <w:pStyle w:val="kar_section"/>
      </w:pPr>
      <w:r>
        <w:t xml:space="preserve">Section 5.</w:t>
      </w:r>
      <w:r>
        <w:t xml:space="preserve"> </w:t>
      </w:r>
      <w:r>
        <w:t xml:space="preserve">All reports of background investigations shall be confidential. Information obtained as a result of a background investigation shall not be disseminated. Reports of background investigations shall be filed at Kentucky State Police Headquarters in a secure file to which only the commissioner or persons specifically designated by the commissioner shall have access.</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2182; eff. 5-10-93; Am. 21 Ky.R. 550; eff. 10-10-94; 22 Ky.R. 960; eff. 1-8-96.)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c09f2538364e7c" /><Relationship Type="http://schemas.openxmlformats.org/officeDocument/2006/relationships/settings" Target="/word/settings.xml" Id="R9ec4ceb1befa4a05" /></Relationships>
</file>