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bdcfe7394e4fc6"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(KLEC)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and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mail a notification to the agency that either:</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the specific information which shall be supplemented in order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The KLEC office shall receive a completed KLEC Form Q or KLEC Form tele-Q from each agency participating in certification prior to any applicant testing. If an agency initiates participation in certification, KLEC Form Q or KLEC Form tele-Q shall be submitted to the KLEC office.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mail a notification to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and the specific information which shall be supplemented in order to process the form. The KLEC office shall receive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mail a notice to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Peace Officer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On KLEC Form S;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ubsection"/>
      </w:pPr>
      <w:r>
        <w:t xml:space="preserve">(5)</w:t>
      </w:r>
      <w:r>
        <w:t xml:space="preserve"> </w:t>
      </w:r>
      <w:r>
        <w:t xml:space="preserve">An agency may request certification for a peace officer that has completed a non-DOCJT law enforcement basic training by submitting KLEC Form B - Basic Training Previously Completed (non-DOCJT) to the KLEC Office.</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Form H-2 Personal History Statement:</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agency shall submit one (1) completed FD 258 FBI Fingerprint Card to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w:t>
      </w:r>
    </w:p>
    <w:p>
      <w:pPr>
        <w:pStyle w:val="kar_clause"/>
      </w:pPr>
      <w:r>
        <w:t xml:space="preserve">b.</w:t>
      </w:r>
      <w:r>
        <w:t xml:space="preserve"> </w:t>
      </w:r>
      <w:r>
        <w:t xml:space="preserve">Conscientiousness; and</w:t>
      </w:r>
    </w:p>
    <w:p>
      <w:pPr>
        <w:pStyle w:val="kar_clause"/>
      </w:pPr>
      <w:r>
        <w:t xml:space="preserve">c.</w:t>
      </w:r>
      <w:r>
        <w:t xml:space="preserve"> </w:t>
      </w:r>
      <w:r>
        <w:t xml:space="preserve">Vocational preference;</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"Suitable";</w:t>
      </w:r>
    </w:p>
    <w:p>
      <w:pPr>
        <w:pStyle w:val="kar_clause"/>
      </w:pPr>
      <w:r>
        <w:t xml:space="preserve">b.</w:t>
      </w:r>
      <w:r>
        <w:t xml:space="preserve"> </w:t>
      </w:r>
      <w:r>
        <w:t xml:space="preserve">"Not suitable"; or</w:t>
      </w:r>
    </w:p>
    <w:p>
      <w:pPr>
        <w:pStyle w:val="kar_clause"/>
      </w:pPr>
      <w:r>
        <w:t xml:space="preserve">c.</w:t>
      </w:r>
      <w:r>
        <w:t xml:space="preserve"> </w:t>
      </w:r>
      <w:r>
        <w:t xml:space="preserve">Borderline; and</w:t>
      </w:r>
    </w:p>
    <w:p>
      <w:pPr>
        <w:pStyle w:val="kar_subparagraph"/>
      </w:pPr>
      <w:r>
        <w:t xml:space="preserve">3.</w:t>
      </w:r>
      <w:r>
        <w:t xml:space="preserve"> </w:t>
      </w:r>
      <w:r>
        <w:t xml:space="preserve">If an applicant is classified as borderline or not suitable, the report shall contain specific concerns and negative indicators for investigation and reconciliation by the employing agency; and</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less than 975 (16:15) seconds.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 at least nine (9) points on each physical training event.</w:t>
      </w:r>
    </w:p>
    <w:p>
      <w:pPr>
        <w:pStyle w:val="kar_subparagraph"/>
      </w:pPr>
      <w:r>
        <w:t xml:space="preserve">5.</w:t>
      </w:r>
      <w:r>
        <w:t xml:space="preserve"> </w:t>
      </w:r>
      <w:r>
        <w:t xml:space="preserve">At the sole discretion of the hiring agency, an applicant that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overall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an overall score of fifty (50), the examinee may attempt the test battery again, in its entirety. This shall be considered a second test administration and not be considered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 in its entirety.</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five (5) days of graduation from law enforcement basic training, which, except for the precertification test score requirements,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Eighteen (18) sit-ups in one (1) minute;</w:t>
      </w:r>
    </w:p>
    <w:p>
      <w:pPr>
        <w:pStyle w:val="kar_clause"/>
      </w:pPr>
      <w:r>
        <w:t xml:space="preserve">c.</w:t>
      </w:r>
      <w:r>
        <w:t xml:space="preserve"> </w:t>
      </w:r>
      <w:r>
        <w:t xml:space="preserve">300 meter run in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or physician's assistant with a copy of the KLEC Form T-1a, Physician's Medical Release Form.</w:t>
      </w:r>
    </w:p>
    <w:p>
      <w:pPr>
        <w:pStyle w:val="kar_paragraph"/>
      </w:pPr>
      <w:r>
        <w:t xml:space="preserve">(c)</w:t>
      </w:r>
      <w:r>
        <w:t xml:space="preserve"> </w:t>
      </w:r>
      <w:r>
        <w:t xml:space="preserve">The physician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using gas chromatography/mass spectrometry (G.C.M.S.) for the following drugs and thresholds for positive indications:</w:t>
      </w:r>
    </w:p>
    <w:p>
      <w:pPr>
        <w:pStyle w:val="kar_subparagraph"/>
      </w:pPr>
      <w:r>
        <w:t xml:space="preserve">1.</w:t>
      </w:r>
      <w:r>
        <w:t xml:space="preserve"> </w:t>
      </w:r>
      <w:r>
        <w:t xml:space="preserve">THC (marijuana), 20 ng/ML, 5 GC/MS;</w:t>
      </w:r>
    </w:p>
    <w:p>
      <w:pPr>
        <w:pStyle w:val="kar_subparagraph"/>
      </w:pPr>
      <w:r>
        <w:t xml:space="preserve">2.</w:t>
      </w:r>
      <w:r>
        <w:t xml:space="preserve"> </w:t>
      </w:r>
      <w:r>
        <w:t xml:space="preserve">Amphetamines, to include Methamphetamine and Methylenedioxymethamphetamine, 300 ng/ML, 100 GC/MS;</w:t>
      </w:r>
    </w:p>
    <w:p>
      <w:pPr>
        <w:pStyle w:val="kar_subparagraph"/>
      </w:pPr>
      <w:r>
        <w:t xml:space="preserve">3.</w:t>
      </w:r>
      <w:r>
        <w:t xml:space="preserve"> </w:t>
      </w:r>
      <w:r>
        <w:t xml:space="preserve">Cocaine, 150 ng/ML, 50 GC/MS;</w:t>
      </w:r>
    </w:p>
    <w:p>
      <w:pPr>
        <w:pStyle w:val="kar_subparagraph"/>
      </w:pPr>
      <w:r>
        <w:t xml:space="preserve">4.</w:t>
      </w:r>
      <w:r>
        <w:t xml:space="preserve"> </w:t>
      </w:r>
      <w:r>
        <w:t xml:space="preserve">Opiates, 300 ng/ML, 150 GC/MS;</w:t>
      </w:r>
    </w:p>
    <w:p>
      <w:pPr>
        <w:pStyle w:val="kar_subparagraph"/>
      </w:pPr>
      <w:r>
        <w:t xml:space="preserve">5.</w:t>
      </w:r>
      <w:r>
        <w:t xml:space="preserve"> </w:t>
      </w:r>
      <w:r>
        <w:t xml:space="preserve">Barbiturates, 200 ng/ML, 100 GC/MS;</w:t>
      </w:r>
    </w:p>
    <w:p>
      <w:pPr>
        <w:pStyle w:val="kar_subparagraph"/>
      </w:pPr>
      <w:r>
        <w:t xml:space="preserve">6.</w:t>
      </w:r>
      <w:r>
        <w:t xml:space="preserve"> </w:t>
      </w:r>
      <w:r>
        <w:t xml:space="preserve">Phencyclidine (PCP), 25 ng/ML, 25 GC/MS;</w:t>
      </w:r>
    </w:p>
    <w:p>
      <w:pPr>
        <w:pStyle w:val="kar_subparagraph"/>
      </w:pPr>
      <w:r>
        <w:t xml:space="preserve">7.</w:t>
      </w:r>
      <w:r>
        <w:t xml:space="preserve"> </w:t>
      </w:r>
      <w:r>
        <w:t xml:space="preserve">Methadone, 300 ng/ML, 100 GC/MS;</w:t>
      </w:r>
    </w:p>
    <w:p>
      <w:pPr>
        <w:pStyle w:val="kar_subparagraph"/>
      </w:pPr>
      <w:r>
        <w:t xml:space="preserve">8.</w:t>
      </w:r>
      <w:r>
        <w:t xml:space="preserve"> </w:t>
      </w:r>
      <w:r>
        <w:t xml:space="preserve">Oxycodone (Oxycontin), 100 ng/ML, 100 GC/MS;</w:t>
      </w:r>
    </w:p>
    <w:p>
      <w:pPr>
        <w:pStyle w:val="kar_subparagraph"/>
      </w:pPr>
      <w:r>
        <w:t xml:space="preserve">9.</w:t>
      </w:r>
      <w:r>
        <w:t xml:space="preserve"> </w:t>
      </w:r>
      <w:r>
        <w:t xml:space="preserve">Benzodiazepines, 200 ng/ML, 100 GC/MS; and</w:t>
      </w:r>
    </w:p>
    <w:p>
      <w:pPr>
        <w:pStyle w:val="kar_subparagraph"/>
      </w:pPr>
      <w:r>
        <w:t xml:space="preserve">10.</w:t>
      </w:r>
      <w:r>
        <w:t xml:space="preserve"> </w:t>
      </w:r>
      <w:r>
        <w:t xml:space="preserve">Propoxyphene, 300 ng/ML, 200 GC/MS;</w:t>
      </w:r>
    </w:p>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 using the questions in the KLEC Form I-3, Pre-employment Polygraph Background/Criminal Questions.</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submit affidavit or documentary proof of compliance upon request of the KLEC.</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mail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that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 either:</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the specific information which shall be supplemented in order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Certification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 to the following address, Kentucky Law Enforcement Council, Funderburk Building, 521 Lancaster Avenue, Richmond, Kentucky 40475-3102.</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KLEC;</w:t>
      </w:r>
    </w:p>
    <w:p>
      <w:pPr>
        <w:pStyle w:val="kar_paragraph"/>
      </w:pPr>
      <w:r>
        <w:t xml:space="preserve">(b)</w:t>
      </w:r>
      <w:r>
        <w:t xml:space="preserve"> </w:t>
      </w:r>
      <w:r>
        <w:t xml:space="preserve">The basic training course or academy is a single, stand 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completed his basic training course or academy;</w:t>
      </w:r>
    </w:p>
    <w:p>
      <w:pPr>
        <w:pStyle w:val="kar_paragraph"/>
      </w:pPr>
      <w:r>
        <w:t xml:space="preserve">(c)</w:t>
      </w:r>
      <w:r>
        <w:t xml:space="preserve"> </w:t>
      </w:r>
      <w:r>
        <w:t xml:space="preserve">The basic training course or academy is a single, stand alone course;</w:t>
      </w:r>
    </w:p>
    <w:p>
      <w:pPr>
        <w:pStyle w:val="kar_paragraph"/>
      </w:pPr>
      <w:r>
        <w:t xml:space="preserve">(d)</w:t>
      </w:r>
      <w:r>
        <w:t xml:space="preserve"> </w:t>
      </w:r>
      <w:r>
        <w:t xml:space="preserve">A basic training credit of fifty (50) hours for each year of his full-time, peace officer service together with the basic training course hours allows compliance with the total hours required by KRS 15.440, 503 KAR 1:110, or another administrative regulation modifying the hours; and</w:t>
      </w:r>
    </w:p>
    <w:p>
      <w:pPr>
        <w:pStyle w:val="kar_paragraph"/>
      </w:pPr>
      <w:r>
        <w:t xml:space="preserve">(e)</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KLEC;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that has completed an out-of-state law enforcement basic training by submitting for the applicant:</w:t>
      </w:r>
    </w:p>
    <w:p>
      <w:pPr>
        <w:pStyle w:val="kar_paragraph"/>
      </w:pPr>
      <w:r>
        <w:t xml:space="preserve">(a)</w:t>
      </w:r>
      <w:r>
        <w:t xml:space="preserve"> </w:t>
      </w:r>
      <w:r>
        <w:t xml:space="preserve">His certificate of completion of basic training;</w:t>
      </w:r>
    </w:p>
    <w:p>
      <w:pPr>
        <w:pStyle w:val="kar_paragraph"/>
      </w:pPr>
      <w:r>
        <w:t xml:space="preserve">(b)</w:t>
      </w:r>
      <w:r>
        <w:t xml:space="preserve"> </w:t>
      </w:r>
      <w:r>
        <w:t xml:space="preserve">His transcript of classes for basic training with individual class hours specified; and</w:t>
      </w:r>
    </w:p>
    <w:p>
      <w:pPr>
        <w:pStyle w:val="kar_paragraph"/>
      </w:pPr>
      <w:r>
        <w:t xml:space="preserve">(c)</w:t>
      </w:r>
      <w:r>
        <w:t xml:space="preserve"> </w:t>
      </w:r>
      <w:r>
        <w:t xml:space="preserve">Letter from an employing agency signed by the chief or a direct supervisor of the applicant certifying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For three (3) or more years with at least one (1) year in the state in which he completed his basic training course or academy.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In order to properly maintain the confidentiality of certification records as required by KRS 15.400(3) and 15.540(2), a law enforcement or telecommunications agency shall:</w:t>
      </w:r>
    </w:p>
    <w:p>
      <w:pPr>
        <w:pStyle w:val="kar_paragraph"/>
      </w:pPr>
      <w:r>
        <w:t xml:space="preserve">(a)</w:t>
      </w:r>
      <w:r>
        <w:t xml:space="preserve"> </w:t>
      </w:r>
      <w:r>
        <w:t xml:space="preserve">Keep all records relating to certification in a file separate from any personnel file maintained by the hiring authority; and</w:t>
      </w:r>
    </w:p>
    <w:p>
      <w:pPr>
        <w:pStyle w:val="kar_paragraph"/>
      </w:pPr>
      <w:r>
        <w:t xml:space="preserve">(b)</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Psychological Examination Approval, indicating that the following testing procedures have been completed:</w:t>
      </w:r>
    </w:p>
    <w:p>
      <w:pPr>
        <w:pStyle w:val="kar_subparagraph"/>
      </w:pPr>
      <w:r>
        <w:t xml:space="preserve">1.</w:t>
      </w:r>
      <w:r>
        <w:t xml:space="preserve"> </w:t>
      </w:r>
      <w:r>
        <w:t xml:space="preserve">Polygraph;</w:t>
      </w:r>
    </w:p>
    <w:p>
      <w:pPr>
        <w:pStyle w:val="kar_subparagraph"/>
      </w:pPr>
      <w:r>
        <w:t xml:space="preserve">2.</w:t>
      </w:r>
      <w:r>
        <w:t xml:space="preserve"> </w:t>
      </w:r>
      <w:r>
        <w:t xml:space="preserve">Suitability screening;</w:t>
      </w:r>
    </w:p>
    <w:p>
      <w:pPr>
        <w:pStyle w:val="kar_subparagraph"/>
      </w:pPr>
      <w:r>
        <w:t xml:space="preserve">3.</w:t>
      </w:r>
      <w:r>
        <w:t xml:space="preserve"> </w:t>
      </w:r>
      <w:r>
        <w:t xml:space="preserve">Drug screen; and</w:t>
      </w:r>
    </w:p>
    <w:p>
      <w:pPr>
        <w:pStyle w:val="kar_subparagraph"/>
      </w:pPr>
      <w:r>
        <w:t xml:space="preserve">4.</w:t>
      </w:r>
      <w:r>
        <w:t xml:space="preserve"> </w:t>
      </w:r>
      <w:r>
        <w:t xml:space="preserve">Medical examination or history statement.</w:t>
      </w:r>
    </w:p>
    <w:p>
      <w:pPr>
        <w:pStyle w:val="kar_subsection"/>
      </w:pPr>
      <w:r>
        <w:t xml:space="preserve">(3)</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(4)</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nor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A copy of KLEC Form R shall be mailed to the applicant and the employing agency within five (5) days following the removal stating that the applicant has been removed or barred from testing,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in order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June 2014;</w:t>
      </w:r>
    </w:p>
    <w:p>
      <w:pPr>
        <w:pStyle w:val="kar_paragraph"/>
      </w:pPr>
      <w:r>
        <w:t xml:space="preserve">(c)</w:t>
      </w:r>
      <w:r>
        <w:t xml:space="preserve"> </w:t>
      </w:r>
      <w:r>
        <w:t xml:space="preserve">"KLEC Form C - Grandfather Information", July 2006;</w:t>
      </w:r>
    </w:p>
    <w:p>
      <w:pPr>
        <w:pStyle w:val="kar_paragraph"/>
      </w:pPr>
      <w:r>
        <w:t xml:space="preserve">(d)</w:t>
      </w:r>
      <w:r>
        <w:t xml:space="preserve"> </w:t>
      </w:r>
      <w:r>
        <w:t xml:space="preserve">"KLEC Form D - All Standards Met", June 2014;</w:t>
      </w:r>
    </w:p>
    <w:p>
      <w:pPr>
        <w:pStyle w:val="kar_paragraph"/>
      </w:pPr>
      <w:r>
        <w:t xml:space="preserve">(e)</w:t>
      </w:r>
      <w:r>
        <w:t xml:space="preserve"> </w:t>
      </w:r>
      <w:r>
        <w:t xml:space="preserve">"KLEC Form D-1 – All Standards Met – Inactive to Active Status", June 2014;</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June 2014;</w:t>
      </w:r>
    </w:p>
    <w:p>
      <w:pPr>
        <w:pStyle w:val="kar_paragraph"/>
      </w:pPr>
      <w:r>
        <w:t xml:space="preserve">(h)</w:t>
      </w:r>
      <w:r>
        <w:t xml:space="preserve"> </w:t>
      </w:r>
      <w:r>
        <w:t xml:space="preserve">"KLEC Form G-1 - Medical Examination Report", June 2014;</w:t>
      </w:r>
    </w:p>
    <w:p>
      <w:pPr>
        <w:pStyle w:val="kar_paragraph"/>
      </w:pPr>
      <w:r>
        <w:t xml:space="preserve">(i)</w:t>
      </w:r>
      <w:r>
        <w:t xml:space="preserve"> </w:t>
      </w:r>
      <w:r>
        <w:t xml:space="preserve">"KLEC Form G-2 - Medical History Statement", June 2014;</w:t>
      </w:r>
    </w:p>
    <w:p>
      <w:pPr>
        <w:pStyle w:val="kar_paragraph"/>
      </w:pPr>
      <w:r>
        <w:t xml:space="preserve">(j)</w:t>
      </w:r>
      <w:r>
        <w:t xml:space="preserve"> </w:t>
      </w:r>
      <w:r>
        <w:t xml:space="preserve">"KLEC Form G-3 - Medical Screening Guidelines Implementation Manual", June 2014;</w:t>
      </w:r>
    </w:p>
    <w:p>
      <w:pPr>
        <w:pStyle w:val="kar_paragraph"/>
      </w:pPr>
      <w:r>
        <w:t xml:space="preserve">(k)</w:t>
      </w:r>
      <w:r>
        <w:t xml:space="preserve"> </w:t>
      </w:r>
      <w:r>
        <w:t xml:space="preserve">"KLEC Form H-1 - Background Investigation", June 2001;</w:t>
      </w:r>
    </w:p>
    <w:p>
      <w:pPr>
        <w:pStyle w:val="kar_paragraph"/>
      </w:pPr>
      <w:r>
        <w:t xml:space="preserve">(l)</w:t>
      </w:r>
      <w:r>
        <w:t xml:space="preserve"> </w:t>
      </w:r>
      <w:r>
        <w:t xml:space="preserve">"KLEC Form H-2 - Personal History Statement", January 19, 1999;</w:t>
      </w:r>
    </w:p>
    <w:p>
      <w:pPr>
        <w:pStyle w:val="kar_paragraph"/>
      </w:pPr>
      <w:r>
        <w:t xml:space="preserve">(m)</w:t>
      </w:r>
      <w:r>
        <w:t xml:space="preserve"> </w:t>
      </w:r>
      <w:r>
        <w:t xml:space="preserve">"KLEC Form I-1 - Consent for Pre-employment Polygraph Examination", June 2014;</w:t>
      </w:r>
    </w:p>
    <w:p>
      <w:pPr>
        <w:pStyle w:val="kar_paragraph"/>
      </w:pPr>
      <w:r>
        <w:t xml:space="preserve">(n)</w:t>
      </w:r>
      <w:r>
        <w:t xml:space="preserve"> </w:t>
      </w:r>
      <w:r>
        <w:t xml:space="preserve">"KLEC Form I-2 - Pre-employment Polygraph Questionnaire", June 2014;</w:t>
      </w:r>
    </w:p>
    <w:p>
      <w:pPr>
        <w:pStyle w:val="kar_paragraph"/>
      </w:pPr>
      <w:r>
        <w:t xml:space="preserve">(o)</w:t>
      </w:r>
      <w:r>
        <w:t xml:space="preserve"> </w:t>
      </w:r>
      <w:r>
        <w:t xml:space="preserve">"KLEC Form I-3 – Pre-employment Polygraph Background/Criminal Questions", October 11, 2005;</w:t>
      </w:r>
    </w:p>
    <w:p>
      <w:pPr>
        <w:pStyle w:val="kar_paragraph"/>
      </w:pPr>
      <w:r>
        <w:t xml:space="preserve">(p)</w:t>
      </w:r>
      <w:r>
        <w:t xml:space="preserve"> </w:t>
      </w:r>
      <w:r>
        <w:t xml:space="preserve">"KLEC Form J - JTA Submission", January 19, 1999;</w:t>
      </w:r>
    </w:p>
    <w:p>
      <w:pPr>
        <w:pStyle w:val="kar_paragraph"/>
      </w:pPr>
      <w:r>
        <w:t xml:space="preserve">(q)</w:t>
      </w:r>
      <w:r>
        <w:t xml:space="preserve"> </w:t>
      </w:r>
      <w:r>
        <w:t xml:space="preserve">"KLEC Form K-1 - Drug Screening Through Urinalysis Applicant Consent Form", July 2006;</w:t>
      </w:r>
    </w:p>
    <w:p>
      <w:pPr>
        <w:pStyle w:val="kar_paragraph"/>
      </w:pPr>
      <w:r>
        <w:t xml:space="preserve">(r)</w:t>
      </w:r>
      <w:r>
        <w:t xml:space="preserve"> </w:t>
      </w:r>
      <w:r>
        <w:t xml:space="preserve">"KLEC Form K-2 - Drug Screening Through Urinalysis Chain of Custody Form", July 2006;</w:t>
      </w:r>
    </w:p>
    <w:p>
      <w:pPr>
        <w:pStyle w:val="kar_paragraph"/>
      </w:pPr>
      <w:r>
        <w:t xml:space="preserve">(s)</w:t>
      </w:r>
      <w:r>
        <w:t xml:space="preserve"> </w:t>
      </w:r>
      <w:r>
        <w:t xml:space="preserve">"KLEC Form L-1 - Code of Ethics", June 2014;</w:t>
      </w:r>
    </w:p>
    <w:p>
      <w:pPr>
        <w:pStyle w:val="kar_paragraph"/>
      </w:pPr>
      <w:r>
        <w:t xml:space="preserve">(t)</w:t>
      </w:r>
      <w:r>
        <w:t xml:space="preserve"> </w:t>
      </w:r>
      <w:r>
        <w:t xml:space="preserve">"KLEC Form L-2 - Canon of Ethics", June 2014;</w:t>
      </w:r>
    </w:p>
    <w:p>
      <w:pPr>
        <w:pStyle w:val="kar_paragraph"/>
      </w:pPr>
      <w:r>
        <w:t xml:space="preserve">(u)</w:t>
      </w:r>
      <w:r>
        <w:t xml:space="preserve"> </w:t>
      </w:r>
      <w:r>
        <w:t xml:space="preserve">"KLEC Form Q - Agency Submission Form", October 2006;</w:t>
      </w:r>
    </w:p>
    <w:p>
      <w:pPr>
        <w:pStyle w:val="kar_paragraph"/>
      </w:pPr>
      <w:r>
        <w:t xml:space="preserve">(v)</w:t>
      </w:r>
      <w:r>
        <w:t xml:space="preserve"> </w:t>
      </w:r>
      <w:r>
        <w:t xml:space="preserve">"KLEC Form Q-3 - Drug Screening Approval", July 2006;</w:t>
      </w:r>
    </w:p>
    <w:p>
      <w:pPr>
        <w:pStyle w:val="kar_paragraph"/>
      </w:pPr>
      <w:r>
        <w:t xml:space="preserve">(w)</w:t>
      </w:r>
      <w:r>
        <w:t xml:space="preserve"> </w:t>
      </w:r>
      <w:r>
        <w:t xml:space="preserve">"KLEC Form Q-4 - Polygraph Approval", July 2006;</w:t>
      </w:r>
    </w:p>
    <w:p>
      <w:pPr>
        <w:pStyle w:val="kar_paragraph"/>
      </w:pPr>
      <w:r>
        <w:t xml:space="preserve">(x)</w:t>
      </w:r>
      <w:r>
        <w:t xml:space="preserve"> </w:t>
      </w:r>
      <w:r>
        <w:t xml:space="preserve">"KLEC Form Q-5 - Psychological Examination Approval", July 2006;</w:t>
      </w:r>
    </w:p>
    <w:p>
      <w:pPr>
        <w:pStyle w:val="kar_paragraph"/>
      </w:pPr>
      <w:r>
        <w:t xml:space="preserve">(y)</w:t>
      </w:r>
      <w:r>
        <w:t xml:space="preserve"> </w:t>
      </w:r>
      <w:r>
        <w:t xml:space="preserve">"KLEC Form tele-Q - Agency Submission Form", June 2014;</w:t>
      </w:r>
    </w:p>
    <w:p>
      <w:pPr>
        <w:pStyle w:val="kar_paragraph"/>
      </w:pPr>
      <w:r>
        <w:t xml:space="preserve">(z)</w:t>
      </w:r>
      <w:r>
        <w:t xml:space="preserve"> </w:t>
      </w:r>
      <w:r>
        <w:t xml:space="preserve">"KLEC Form R - Removal from Testing", January 19, 1999;</w:t>
      </w:r>
    </w:p>
    <w:p>
      <w:pPr>
        <w:pStyle w:val="kar_paragraph"/>
      </w:pPr>
      <w:r>
        <w:t xml:space="preserve">(aa)</w:t>
      </w:r>
      <w:r>
        <w:t xml:space="preserve"> </w:t>
      </w:r>
      <w:r>
        <w:t xml:space="preserve">"KLEC POPS Form S - Notice of Appeal", January 19, 1999;</w:t>
      </w:r>
    </w:p>
    <w:p>
      <w:pPr>
        <w:pStyle w:val="kar_paragraph"/>
      </w:pPr>
      <w:r>
        <w:t xml:space="preserve">(bb)</w:t>
      </w:r>
      <w:r>
        <w:t xml:space="preserve"> </w:t>
      </w:r>
      <w:r>
        <w:t xml:space="preserve">"KLEC Form T-1 - Medical Release - Phase I Testing", June 2014;</w:t>
      </w:r>
    </w:p>
    <w:p>
      <w:pPr>
        <w:pStyle w:val="kar_paragraph"/>
      </w:pPr>
      <w:r>
        <w:t xml:space="preserve">(cc)</w:t>
      </w:r>
      <w:r>
        <w:t xml:space="preserve"> </w:t>
      </w:r>
      <w:r>
        <w:t xml:space="preserve">"KLEC Form T-1a - Physician's Medical Release Form", June 2014;</w:t>
      </w:r>
    </w:p>
    <w:p>
      <w:pPr>
        <w:pStyle w:val="kar_paragraph"/>
      </w:pPr>
      <w:r>
        <w:t xml:space="preserve">(dd)</w:t>
      </w:r>
      <w:r>
        <w:t xml:space="preserve"> </w:t>
      </w:r>
      <w:r>
        <w:t xml:space="preserve">"KLEC Form T-2 - Liability Waiver - Phase I Testing", July 2001;</w:t>
      </w:r>
    </w:p>
    <w:p>
      <w:pPr>
        <w:pStyle w:val="kar_paragraph"/>
      </w:pPr>
      <w:r>
        <w:t xml:space="preserve">(ee)</w:t>
      </w:r>
      <w:r>
        <w:t xml:space="preserve"> </w:t>
      </w:r>
      <w:r>
        <w:t xml:space="preserve">"POPS Form PT-1 - Physical Agility Test Session Report", January 2003;</w:t>
      </w:r>
    </w:p>
    <w:p>
      <w:pPr>
        <w:pStyle w:val="kar_paragraph"/>
      </w:pPr>
      <w:r>
        <w:t xml:space="preserve">(ff)</w:t>
      </w:r>
      <w:r>
        <w:t xml:space="preserve"> </w:t>
      </w:r>
      <w:r>
        <w:t xml:space="preserve">"POPS Form P - Certification of Peace Officer Professional Standards Testing Procedures", July 2004;</w:t>
      </w:r>
    </w:p>
    <w:p>
      <w:pPr>
        <w:pStyle w:val="kar_paragraph"/>
      </w:pPr>
      <w:r>
        <w:t xml:space="preserve">(gg)</w:t>
      </w:r>
      <w:r>
        <w:t xml:space="preserve"> </w:t>
      </w:r>
      <w:r>
        <w:t xml:space="preserve">"KLEC Physical Fitness Testing Protocols", December 2009; and</w:t>
      </w:r>
    </w:p>
    <w:p>
      <w:pPr>
        <w:pStyle w:val="kar_paragraph"/>
      </w:pPr>
      <w:r>
        <w:t xml:space="preserve">(hh)</w:t>
      </w:r>
      <w:r>
        <w:t xml:space="preserve"> </w:t>
      </w:r>
      <w:r>
        <w:t xml:space="preserve">"KLEC Education Form - Applicant Education Verification", July 2017.</w:t>
      </w:r>
    </w:p>
    <w:p>
      <w:pPr>
        <w:pStyle w:val="kar_subsection"/>
      </w:pPr>
      <w:r>
        <w:t xml:space="preserve">(2)</w:t>
      </w:r>
      <w:r>
        <w:t xml:space="preserve"> </w:t>
      </w:r>
      <w:r>
        <w:t xml:space="preserve">This material may be inspected, copied, or obtained, subject to applicable copyright law, at Kentucky Law Enforcement Council Office Funderburk Building, Eastern Kentucky University,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2723; 26 Ky.R. 54; eff. 7-14-1999; 27 Ky.R. 1070; eff. 12-21-2000; 28 Ky.R. 139; 622; eff. 9-10-2001; 29 Ky.R. 2342; 2667; eff. 5-15-2003; 30 Ky.R. 1593; 2352; eff. 2-16-2004; 31 Ky.R. 354; eff. 8-26-2004; 35 Ky.R. 1883; 2216; eff. 5-1-2009; 36 Ky.R. 1989; 2178; eff. 6-4-2010; 42 Ky.R. 909; 1502; eff. 12-4-2015; 44 Ky.R. 1398, 1824; eff. 3-9-2018;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d945d539cf45c7" /><Relationship Type="http://schemas.openxmlformats.org/officeDocument/2006/relationships/settings" Target="/word/settings.xml" Id="R51390a2323cf4314" /></Relationships>
</file>