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620bdd90e04a0f" /></Relationships>
</file>

<file path=word/document.xml><?xml version="1.0" encoding="utf-8"?>
<w:document xmlns:w="http://schemas.openxmlformats.org/wordprocessingml/2006/main">
  <w:body>
    <w:p>
      <w:pPr>
        <w:pStyle w:val="kar_citation"/>
      </w:pPr>
      <w:r>
        <w:t>503 KAR 3:005.</w:t>
      </w:r>
      <w:r>
        <w:t xml:space="preserve"> </w:t>
      </w:r>
      <w:r>
        <w:t xml:space="preserve">Definitions for 503 KAR Chapter 3.</w:t>
      </w:r>
    </w:p>
    <w:p>
      <w:pPr>
        <w:pStyle w:val="kar_markup_metadata"/>
      </w:pPr>
      <w:r>
        <w:t xml:space="preserve">RELATES TO: </w:t>
      </w:r>
      <w:r>
        <w:t xml:space="preserve">KRS 15A.070</w:t>
      </w:r>
    </w:p>
    <w:p>
      <w:pPr>
        <w:pStyle w:val="kar_markup_metadata"/>
      </w:pPr>
      <w:r>
        <w:t xml:space="preserve">STATUTORY AUTHORITY: </w:t>
      </w:r>
      <w:r>
        <w:t xml:space="preserve">KRS 15A.070(1), (5)</w:t>
      </w:r>
    </w:p>
    <w:p>
      <w:pPr>
        <w:pStyle w:val="kar_markup_metadata"/>
      </w:pPr>
      <w:r>
        <w:t xml:space="preserve">NECESSITY, FUNCTION, AND CONFORMITY: </w:t>
      </w:r>
      <w:r>
        <w:t xml:space="preserve">KRS 15A.070(1) requires the Department of Criminal Justice Training to establish, supervise and coordinate training programs and schools for law enforcement personnel. KRS 15A.070(5) authorizes the commissioner of the Department of Criminal Justice Training to promulgate administrative regulations. This administrative regulation establishes definitions for 503 KAR Chapter 3.</w:t>
      </w:r>
    </w:p>
    <w:p>
      <w:pPr>
        <w:pStyle w:val="kar_section"/>
      </w:pPr>
      <w:r>
        <w:t xml:space="preserve">Section 1.</w:t>
      </w:r>
      <w:r>
        <w:t xml:space="preserve"> </w:t>
      </w:r>
      <w:r>
        <w:t xml:space="preserve">Definitions.</w:t>
      </w:r>
    </w:p>
    <w:p>
      <w:pPr>
        <w:pStyle w:val="kar_subsection"/>
      </w:pPr>
      <w:r>
        <w:t xml:space="preserve">(1)</w:t>
      </w:r>
      <w:r>
        <w:t xml:space="preserve"> </w:t>
      </w:r>
      <w:r>
        <w:t xml:space="preserve">"Branch manager" means the manager of a branch in the training division of the Department of Criminal Justice Training or his designee.</w:t>
      </w:r>
    </w:p>
    <w:p>
      <w:pPr>
        <w:pStyle w:val="kar_subsection"/>
      </w:pPr>
      <w:r>
        <w:t xml:space="preserve">(2)</w:t>
      </w:r>
      <w:r>
        <w:t xml:space="preserve"> </w:t>
      </w:r>
      <w:r>
        <w:t xml:space="preserve">"Class coordinator" means the department staff member responsible for the day-to-day supervision of a class of recruits or his designee.</w:t>
      </w:r>
    </w:p>
    <w:p>
      <w:pPr>
        <w:pStyle w:val="kar_subsection"/>
      </w:pPr>
      <w:r>
        <w:t xml:space="preserve">(3)</w:t>
      </w:r>
      <w:r>
        <w:t xml:space="preserve"> </w:t>
      </w:r>
      <w:r>
        <w:t xml:space="preserve">"Commissioner" means the Commissioner of the Department of Criminal Justice Training or his designee.</w:t>
      </w:r>
    </w:p>
    <w:p>
      <w:pPr>
        <w:pStyle w:val="kar_subsection"/>
      </w:pPr>
      <w:r>
        <w:t xml:space="preserve">(4)</w:t>
      </w:r>
      <w:r>
        <w:t xml:space="preserve"> </w:t>
      </w:r>
      <w:r>
        <w:t xml:space="preserve">"Department" means the Department of Criminal Justice Training.</w:t>
      </w:r>
    </w:p>
    <w:p>
      <w:pPr>
        <w:pStyle w:val="kar_subsection"/>
      </w:pPr>
      <w:r>
        <w:t xml:space="preserve">(5)</w:t>
      </w:r>
      <w:r>
        <w:t xml:space="preserve"> </w:t>
      </w:r>
      <w:r>
        <w:t xml:space="preserve">"Director" means the director of the training division of the department or his designee.</w:t>
      </w:r>
    </w:p>
    <w:p>
      <w:pPr>
        <w:pStyle w:val="kar_subsection"/>
      </w:pPr>
      <w:r>
        <w:t xml:space="preserve">(6)</w:t>
      </w:r>
      <w:r>
        <w:t xml:space="preserve"> </w:t>
      </w:r>
      <w:r>
        <w:t xml:space="preserve">"In-service" means a training course that is available to a certified officer who has previously completed a KLEC approved basic training academy.</w:t>
      </w:r>
    </w:p>
    <w:p>
      <w:pPr>
        <w:pStyle w:val="kar_subsection"/>
      </w:pPr>
      <w:r>
        <w:t xml:space="preserve">(7)</w:t>
      </w:r>
      <w:r>
        <w:t xml:space="preserve"> </w:t>
      </w:r>
      <w:r>
        <w:t xml:space="preserve">"Instructor" means the department staff member or other person in charge of a particular training activity for a class of trainees or basic recruits.</w:t>
      </w:r>
    </w:p>
    <w:p>
      <w:pPr>
        <w:pStyle w:val="kar_subsection"/>
      </w:pPr>
      <w:r>
        <w:t xml:space="preserve">(8)</w:t>
      </w:r>
      <w:r>
        <w:t xml:space="preserve"> </w:t>
      </w:r>
      <w:r>
        <w:t xml:space="preserve">"Legal officer" means the general counsel of the department or his designee.</w:t>
      </w:r>
    </w:p>
    <w:p>
      <w:pPr>
        <w:pStyle w:val="kar_subsection"/>
      </w:pPr>
      <w:r>
        <w:t xml:space="preserve">(9)</w:t>
      </w:r>
      <w:r>
        <w:t xml:space="preserve"> </w:t>
      </w:r>
      <w:r>
        <w:t xml:space="preserve">"Recruit" means a person attending the basic training course conducted by the basic training section of the department.</w:t>
      </w:r>
    </w:p>
    <w:p>
      <w:pPr>
        <w:pStyle w:val="kar_subsection"/>
      </w:pPr>
      <w:r>
        <w:t xml:space="preserve">(10)</w:t>
      </w:r>
      <w:r>
        <w:t xml:space="preserve"> </w:t>
      </w:r>
      <w:r>
        <w:t xml:space="preserve">"Section supervisor" means the supervisor of the basic training section of the department or his designee.</w:t>
      </w:r>
    </w:p>
    <w:p>
      <w:pPr>
        <w:pStyle w:val="kar_subsection"/>
      </w:pPr>
      <w:r>
        <w:t xml:space="preserve">(11)</w:t>
      </w:r>
      <w:r>
        <w:t xml:space="preserve"> </w:t>
      </w:r>
      <w:r>
        <w:t xml:space="preserve">"Submit" means mail, transmit by facsimile, or transmit via electronic means and is completed upon receipt by the person to whom it was directed.</w:t>
      </w:r>
    </w:p>
    <w:p>
      <w:pPr>
        <w:pStyle w:val="kar_subsection"/>
      </w:pPr>
      <w:r>
        <w:t xml:space="preserve">(12)</w:t>
      </w:r>
      <w:r>
        <w:t xml:space="preserve"> </w:t>
      </w:r>
      <w:r>
        <w:t xml:space="preserve">"Trainee" means a person attending a training course (other than the law enforcement basic training course) conducted by a training section of the department.</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1278; eff. 1-19-1999; Am. 41 Ky.R. 97; 449; eff. 10-3-2014; Crt eff. 2-25-2020.)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9060a7aa4a413b" /><Relationship Type="http://schemas.openxmlformats.org/officeDocument/2006/relationships/settings" Target="/word/settings.xml" Id="Ra270cc236cba4603" /></Relationships>
</file>