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d0c210174d48fc" /></Relationships>
</file>

<file path=word/document.xml><?xml version="1.0" encoding="utf-8"?>
<w:document xmlns:w="http://schemas.openxmlformats.org/wordprocessingml/2006/main">
  <w:body>
    <w:p>
      <w:pPr>
        <w:pStyle w:val="kar_citation"/>
      </w:pPr>
      <w:r>
        <w:t>505 KAR 2:230.</w:t>
      </w:r>
      <w:r>
        <w:t xml:space="preserve"> </w:t>
      </w:r>
      <w:r>
        <w:t xml:space="preserve">Additional standards for juvenile holding facilities.</w:t>
      </w:r>
    </w:p>
    <w:p>
      <w:pPr>
        <w:pStyle w:val="kar_markup_metadata"/>
      </w:pPr>
      <w:r>
        <w:t xml:space="preserve">RELATES TO: </w:t>
      </w:r>
      <w:r>
        <w:t xml:space="preserve">KRS 15A.210-15A.240</w:t>
      </w:r>
    </w:p>
    <w:p>
      <w:pPr>
        <w:pStyle w:val="kar_markup_metadata"/>
      </w:pPr>
      <w:r>
        <w:t xml:space="preserve">STATUTORY AUTHORITY: </w:t>
      </w:r>
      <w:r>
        <w:t xml:space="preserve">KRS 15A.210</w:t>
      </w:r>
    </w:p>
    <w:p>
      <w:pPr>
        <w:pStyle w:val="kar_markup_metadata"/>
      </w:pPr>
      <w:r>
        <w:t xml:space="preserve">NECESSITY, FUNCTION, AND CONFORMITY: </w:t>
      </w:r>
      <w:r>
        <w:t xml:space="preserve">KRS 15A.210 mandates that the Department of Juvenile Justice issue administrative regulations governing juvenile detention centers and juvenile holding facilities.</w:t>
      </w:r>
    </w:p>
    <w:p>
      <w:pPr>
        <w:pStyle w:val="kar_section"/>
      </w:pPr>
      <w:r>
        <w:t xml:space="preserve">Section 1.</w:t>
      </w:r>
      <w:r>
        <w:t xml:space="preserve"> </w:t>
      </w:r>
      <w:r>
        <w:t xml:space="preserve"> </w:t>
      </w:r>
    </w:p>
    <w:p>
      <w:pPr>
        <w:pStyle w:val="kar_subsection"/>
      </w:pPr>
      <w:r>
        <w:t xml:space="preserve">(1)</w:t>
      </w:r>
      <w:r>
        <w:t xml:space="preserve"> </w:t>
      </w:r>
      <w:r>
        <w:t xml:space="preserve">The facility shall maintain separation between juveniles and adults so that there is no sustained sight or sound contact between juveniles and incarcerated adults in the facility. Separation shall be achieved architecturally in residential areas, and may be achieved through time-phasing in indoor recreation, outdoor recreation, education and dining areas, and other nonresidential areas.</w:t>
      </w:r>
    </w:p>
    <w:p>
      <w:pPr>
        <w:pStyle w:val="kar_subsection"/>
      </w:pPr>
      <w:r>
        <w:t xml:space="preserve">(2)</w:t>
      </w:r>
      <w:r>
        <w:t xml:space="preserve"> </w:t>
      </w:r>
      <w:r>
        <w:t xml:space="preserve">Adult inmates shall not be permitted in any juvenile residential areas under any circumstances.</w:t>
      </w:r>
    </w:p>
    <w:p>
      <w:pPr>
        <w:pStyle w:val="kar_subsection"/>
      </w:pPr>
      <w:r>
        <w:t xml:space="preserve">(3)</w:t>
      </w:r>
      <w:r>
        <w:t xml:space="preserve"> </w:t>
      </w:r>
      <w:r>
        <w:t xml:space="preserve">Adult inmates shall not, under any circumstances, be permitted in any common use nonresidential areas when juveniles are present in such areas.</w:t>
      </w:r>
    </w:p>
    <w:p>
      <w:pPr>
        <w:pStyle w:val="kar_subsection"/>
      </w:pPr>
      <w:r>
        <w:t xml:space="preserve">(4)</w:t>
      </w:r>
      <w:r>
        <w:t xml:space="preserve"> </w:t>
      </w:r>
      <w:r>
        <w:t xml:space="preserve">If juveniles share programming space with adult inmates, or must travel through the adult area of the facility to access any juvenile area, the facility shall have a written policy and corresponding procedures outlining the process that shall be used to ensure that juveniles remain sight and sound separated from adults when moving to and from activities in common areas or facilities shared with the adult inmates, and while participating in activities in these areas.</w:t>
      </w:r>
    </w:p>
    <w:p>
      <w:pPr>
        <w:pStyle w:val="kar_subsection"/>
      </w:pPr>
      <w:r>
        <w:t xml:space="preserve">(5)</w:t>
      </w:r>
      <w:r>
        <w:t xml:space="preserve"> </w:t>
      </w:r>
      <w:r>
        <w:t xml:space="preserve">The facility shall have completely separate juvenile and adult programs. The facility shall adopt written policies and procedures that are completely separate from those developed for the adult portion of the facility.</w:t>
      </w:r>
    </w:p>
    <w:p>
      <w:pPr>
        <w:pStyle w:val="kar_subsection"/>
      </w:pPr>
      <w:r>
        <w:t xml:space="preserve">(6)</w:t>
      </w:r>
      <w:r>
        <w:t xml:space="preserve"> </w:t>
      </w:r>
      <w:r>
        <w:t xml:space="preserve">The jailer shall appoint an individual to serve as the supervisor of the juvenile holding facility. Except for the jailer, who is responsible for the entire jail operation, all management, security, and direct care staff for the juvenile holding facility shall be completely separate from that for the adult facility. Staff providing medical care, food service, laundry, maintenance, engineering, and other specialized services, may serve both the adult and juvenile populations.</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1307; 1557; eff. 2-14-2000; Crt eff. 3-13-2019; Crt eff. 3-11-2026.)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cd4486e5b54143" /><Relationship Type="http://schemas.openxmlformats.org/officeDocument/2006/relationships/settings" Target="/word/settings.xml" Id="R4f42a399b6564880" /></Relationships>
</file>