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59edfbbb974cc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1:031.</w:t>
      </w:r>
      <w:r>
        <w:t xml:space="preserve"> </w:t>
      </w:r>
      <w:r>
        <w:t xml:space="preserve">Procedure when no protest to notice of first-notice hearing is filed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dd0d10410f43b4" /><Relationship Type="http://schemas.openxmlformats.org/officeDocument/2006/relationships/settings" Target="/word/settings.xml" Id="Rc66280e1d6c8479f" /></Relationships>
</file>