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15c43a3144f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1:130.</w:t>
      </w:r>
      <w:r>
        <w:t xml:space="preserve"> </w:t>
      </w:r>
      <w:r>
        <w:t xml:space="preserve">Kentucky highway motor fuel surtax and weight distance tax exemptions.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57001f49554ddd" /><Relationship Type="http://schemas.openxmlformats.org/officeDocument/2006/relationships/settings" Target="/word/settings.xml" Id="R31aed7bedd3f4cc9" /></Relationships>
</file>