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1673fe5a00479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11:020.</w:t>
      </w:r>
      <w:r>
        <w:t xml:space="preserve"> </w:t>
      </w:r>
      <w:r>
        <w:t xml:space="preserve">Commercial driving history record.</w:t>
      </w:r>
    </w:p>
    <w:p>
      <w:pPr>
        <w:pStyle w:val="kar_markup_metadata"/>
      </w:pPr>
      <w:r>
        <w:t xml:space="preserve">RELATES TO: </w:t>
      </w:r>
      <w:r>
        <w:t xml:space="preserve">KRS 281A.100</w:t>
      </w:r>
    </w:p>
    <w:p>
      <w:pPr>
        <w:pStyle w:val="kar_markup_metadata"/>
      </w:pPr>
      <w:r>
        <w:t xml:space="preserve">STATUTORY AUTHORITY: </w:t>
      </w:r>
      <w:r>
        <w:t xml:space="preserve">KRS 186.018, 281A.100</w:t>
      </w:r>
    </w:p>
    <w:p>
      <w:pPr>
        <w:pStyle w:val="kar_markup_metadata"/>
      </w:pPr>
      <w:r>
        <w:t xml:space="preserve">NECESSITY, FUNCTION, AND CONFORMITY: </w:t>
      </w:r>
      <w:r>
        <w:t xml:space="preserve">KRS 281A.100 requires the Transportation Cabinet to furnish a commercial driving history record to certain persons. It further allows the Transportation Cabinet to charge a fee and establish what shall be included in the driving history record. This administrative regulation establishes the content of a commercial driving record, the fee for purchasing a record and the procedures to be followed for purchasing a record.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Employer or Prospective Employer.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In order for the Transportation Cabinet to provide a copy of a ten (10) year commercial driving history record to a commercial driver's employer or prospective employer, a commercial driver shall sign a statement authorizing the cabinet to provide a copy of his complete ten (10) year driving history record to:</w:t>
      </w:r>
    </w:p>
    <w:p>
      <w:pPr>
        <w:pStyle w:val="kar_paragraph"/>
      </w:pPr>
      <w:r>
        <w:t xml:space="preserve">(a)</w:t>
      </w:r>
      <w:r>
        <w:t xml:space="preserve"> </w:t>
      </w:r>
      <w:r>
        <w:t xml:space="preserve">His employer;</w:t>
      </w:r>
    </w:p>
    <w:p>
      <w:pPr>
        <w:pStyle w:val="kar_paragraph"/>
      </w:pPr>
      <w:r>
        <w:t xml:space="preserve">(b)</w:t>
      </w:r>
      <w:r>
        <w:t xml:space="preserve"> </w:t>
      </w:r>
      <w:r>
        <w:t xml:space="preserve">A prospective employer; or</w:t>
      </w:r>
    </w:p>
    <w:p>
      <w:pPr>
        <w:pStyle w:val="kar_paragraph"/>
      </w:pPr>
      <w:r>
        <w:t xml:space="preserve">(c)</w:t>
      </w:r>
      <w:r>
        <w:t xml:space="preserve"> </w:t>
      </w:r>
      <w:r>
        <w:t xml:space="preserve">Another person.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The statement shall be submitted to the cabinet prior to release of the record.</w:t>
      </w:r>
    </w:p>
    <w:p>
      <w:pPr>
        <w:pStyle w:val="kar_section"/>
      </w:pPr>
      <w:r>
        <w:t xml:space="preserve">Section 2.</w:t>
      </w:r>
      <w:r>
        <w:t xml:space="preserve"> </w:t>
      </w:r>
      <w:r>
        <w:t xml:space="preserve">Unauthorized Persons. A person not authorized in writing to receive a complete copy of a driver's commercial driving history record may apply for a certified abstract in accordance with KRS 187.310.</w:t>
      </w:r>
    </w:p>
    <w:p>
      <w:pPr>
        <w:pStyle w:val="kar_section"/>
      </w:pPr>
      <w:r>
        <w:t xml:space="preserve">Section 3.</w:t>
      </w:r>
      <w:r>
        <w:t xml:space="preserve"> </w:t>
      </w:r>
      <w:r>
        <w:t xml:space="preserve">Fee.</w:t>
      </w:r>
    </w:p>
    <w:p>
      <w:pPr>
        <w:pStyle w:val="kar_subsection"/>
      </w:pPr>
      <w:r>
        <w:t xml:space="preserve">(1)</w:t>
      </w:r>
      <w:r>
        <w:t xml:space="preserve"> </w:t>
      </w:r>
      <w:r>
        <w:t xml:space="preserve">The fee for obtaining a driving history record for a commercial driver shall be three (3) dollars.</w:t>
      </w:r>
    </w:p>
    <w:p>
      <w:pPr>
        <w:pStyle w:val="kar_subsection"/>
      </w:pPr>
      <w:r>
        <w:t xml:space="preserve">(2)</w:t>
      </w:r>
      <w:r>
        <w:t xml:space="preserve"> </w:t>
      </w:r>
      <w:r>
        <w:t xml:space="preserve">The fee shall be paid prior to the issuance of the commercial driving history record.</w:t>
      </w:r>
    </w:p>
    <w:p>
      <w:pPr>
        <w:pStyle w:val="kar_subsection"/>
      </w:pPr>
      <w:r>
        <w:t xml:space="preserve">(3)</w:t>
      </w:r>
      <w:r>
        <w:t xml:space="preserve"> </w:t>
      </w:r>
      <w:r>
        <w:t xml:space="preserve">The driving history record of a commercial driver shall be provided to a court or police agency without charge.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(601 KAR 011:020. 17 Ky.R. 2567; eff. 4-5-1991; 23 Ky.R. 2260; 2721; eff. 1-9-1997; Crt eff. 2-25-2019; Crt. eff. 1-9-2026.)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77da7acd5b74766" /><Relationship Type="http://schemas.openxmlformats.org/officeDocument/2006/relationships/settings" Target="/word/settings.xml" Id="R1049641453ce4a9b" /></Relationships>
</file>