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d1ed1fb2344180" /></Relationships>
</file>

<file path=word/document.xml><?xml version="1.0" encoding="utf-8"?>
<w:document xmlns:w="http://schemas.openxmlformats.org/wordprocessingml/2006/main">
  <w:body>
    <w:p>
      <w:pPr>
        <w:pStyle w:val="kar_citation"/>
      </w:pPr>
      <w:r>
        <w:t>601 KAR 11:030.</w:t>
      </w:r>
      <w:r>
        <w:t xml:space="preserve"> </w:t>
      </w:r>
      <w:r>
        <w:t xml:space="preserve">Restrictions and endorsements on commercial driver's licenses.</w:t>
      </w:r>
    </w:p>
    <w:p>
      <w:pPr>
        <w:pStyle w:val="kar_markup_metadata"/>
      </w:pPr>
      <w:r>
        <w:t xml:space="preserve">RELATES TO: </w:t>
      </w:r>
      <w:r>
        <w:t xml:space="preserve">KRS 281A.010 - 281A.320</w:t>
      </w:r>
    </w:p>
    <w:p>
      <w:pPr>
        <w:pStyle w:val="kar_markup_metadata"/>
      </w:pPr>
      <w:r>
        <w:t xml:space="preserve">STATUTORY AUTHORITY: </w:t>
      </w:r>
      <w:r>
        <w:t xml:space="preserve">KRS 281A.010, 281A.040, 281A.170</w:t>
      </w:r>
    </w:p>
    <w:p>
      <w:pPr>
        <w:pStyle w:val="kar_markup_metadata"/>
      </w:pPr>
      <w:r>
        <w:t xml:space="preserve">NECESSITY, FUNCTION, AND CONFORMITY: </w:t>
      </w:r>
      <w:r>
        <w:t xml:space="preserve">KRS 281A.040 authorizes the Transportation Cabinet to promulgate administrative regulations necessary to carry out the provisions of KRS Chapter 281A. KRS 281A.170 requires the cabinet to promulgate an administrative regulation that outlines the restrictions on the operation of commercial vehicles and the associated codes that identify the restrictions. This administrative regulation establishes the restrictions required for operating a commercial vehicle and establishes the associated codes that identify the restrictions.</w:t>
      </w:r>
    </w:p>
    <w:p>
      <w:pPr>
        <w:pStyle w:val="kar_section"/>
      </w:pPr>
      <w:r>
        <w:t xml:space="preserve">Section 1.</w:t>
      </w:r>
      <w:r>
        <w:t xml:space="preserve"> </w:t>
      </w:r>
      <w:r>
        <w:t xml:space="preserve">Numeric Restrictions. The numeric restrictions on the face of a commercial driver's license establish the physical restrictions required for a commercial driver. The numeric restrictions shall be as established in Table 1 of this section.</w:t>
      </w:r>
    </w:p>
    <w:tbl>
      <w:tblPr>
        <w:tblStyle w:val="kar_table"/>
        <w:tblW w:w="0" w:type="auto"/>
      </w:tblPr>
      <w:tblGrid>
        <w:gridCol w:w="1"/>
        <w:gridCol w:w="1"/>
      </w:tblGrid>
      <w:tr>
        <w:tc>
          <w:tcPr>
            <w:gridSpan w:val="2"/>
          </w:tcPr>
          <w:p>
            <w:pPr>
              <w:pStyle w:val="kar_table_cell"/>
              <w:jc w:val="center"/>
            </w:pPr>
            <w:r>
              <w:t xml:space="preserve">Table 1</w:t>
            </w:r>
          </w:p>
        </w:tc>
      </w:tr>
      <w:tr>
        <w:tc>
          <w:tcPr/>
          <w:p>
            <w:pPr>
              <w:pStyle w:val="kar_table_cell"/>
            </w:pPr>
            <w:r>
              <w:t xml:space="preserve">1</w:t>
            </w:r>
          </w:p>
        </w:tc>
        <w:tc>
          <w:tcPr/>
          <w:p>
            <w:pPr>
              <w:pStyle w:val="kar_table_cell"/>
            </w:pPr>
            <w:r>
              <w:t xml:space="preserve">Requires Corrective Lenses to be Worn While Operating a Commercial Vehicle</w:t>
            </w:r>
          </w:p>
        </w:tc>
      </w:tr>
      <w:tr>
        <w:tc>
          <w:tcPr/>
          <w:p>
            <w:pPr>
              <w:pStyle w:val="kar_table_cell"/>
            </w:pPr>
            <w:r>
              <w:t xml:space="preserve">2</w:t>
            </w:r>
          </w:p>
        </w:tc>
        <w:tc>
          <w:tcPr/>
          <w:p>
            <w:pPr>
              <w:pStyle w:val="kar_table_cell"/>
            </w:pPr>
            <w:r>
              <w:t xml:space="preserve">Restricts Driver to a Vehicle Equipped with Power Brakes</w:t>
            </w:r>
          </w:p>
        </w:tc>
      </w:tr>
      <w:tr>
        <w:tc>
          <w:tcPr/>
          <w:p>
            <w:pPr>
              <w:pStyle w:val="kar_table_cell"/>
            </w:pPr>
            <w:r>
              <w:t xml:space="preserve">3</w:t>
            </w:r>
          </w:p>
        </w:tc>
        <w:tc>
          <w:tcPr/>
          <w:p>
            <w:pPr>
              <w:pStyle w:val="kar_table_cell"/>
            </w:pPr>
            <w:r>
              <w:t xml:space="preserve">Restricts Driver to a Vehicle Equipped with an Automatic Transmission</w:t>
            </w:r>
          </w:p>
        </w:tc>
      </w:tr>
      <w:tr>
        <w:tc>
          <w:tcPr/>
          <w:p>
            <w:pPr>
              <w:pStyle w:val="kar_table_cell"/>
            </w:pPr>
            <w:r>
              <w:t xml:space="preserve">4</w:t>
            </w:r>
          </w:p>
        </w:tc>
        <w:tc>
          <w:tcPr/>
          <w:p>
            <w:pPr>
              <w:pStyle w:val="kar_table_cell"/>
            </w:pPr>
            <w:r>
              <w:t xml:space="preserve">Restricts Driver to Daylight Driving Only</w:t>
            </w:r>
          </w:p>
        </w:tc>
      </w:tr>
      <w:tr>
        <w:tc>
          <w:tcPr/>
          <w:p>
            <w:pPr>
              <w:pStyle w:val="kar_table_cell"/>
            </w:pPr>
            <w:r>
              <w:t xml:space="preserve">5</w:t>
            </w:r>
          </w:p>
        </w:tc>
        <w:tc>
          <w:tcPr/>
          <w:p>
            <w:pPr>
              <w:pStyle w:val="kar_table_cell"/>
            </w:pPr>
            <w:r>
              <w:t xml:space="preserve">Restricts Driver to a Vehicle Equipped with Power Steering</w:t>
            </w:r>
          </w:p>
        </w:tc>
      </w:tr>
      <w:tr>
        <w:tc>
          <w:tcPr/>
          <w:p>
            <w:pPr>
              <w:pStyle w:val="kar_table_cell"/>
            </w:pPr>
            <w:r>
              <w:t xml:space="preserve">6</w:t>
            </w:r>
          </w:p>
        </w:tc>
        <w:tc>
          <w:tcPr/>
          <w:p>
            <w:pPr>
              <w:pStyle w:val="kar_table_cell"/>
            </w:pPr>
            <w:r>
              <w:t xml:space="preserve">Restricts Driver to a Vehicle Equipped with a Hand Accelerator</w:t>
            </w:r>
          </w:p>
        </w:tc>
      </w:tr>
      <w:tr>
        <w:tc>
          <w:tcPr/>
          <w:p>
            <w:pPr>
              <w:pStyle w:val="kar_table_cell"/>
            </w:pPr>
            <w:r>
              <w:t xml:space="preserve">7</w:t>
            </w:r>
          </w:p>
        </w:tc>
        <w:tc>
          <w:tcPr/>
          <w:p>
            <w:pPr>
              <w:pStyle w:val="kar_table_cell"/>
            </w:pPr>
            <w:r>
              <w:t xml:space="preserve">Restricts Driver to a Vehicle Equipped with a Hand Brake</w:t>
            </w:r>
          </w:p>
        </w:tc>
      </w:tr>
      <w:tr>
        <w:tc>
          <w:tcPr/>
          <w:p>
            <w:pPr>
              <w:pStyle w:val="kar_table_cell"/>
            </w:pPr>
            <w:r>
              <w:t xml:space="preserve">8</w:t>
            </w:r>
          </w:p>
        </w:tc>
        <w:tc>
          <w:tcPr/>
          <w:p>
            <w:pPr>
              <w:pStyle w:val="kar_table_cell"/>
            </w:pPr>
            <w:r>
              <w:t xml:space="preserve">Establishes Specialized Restrictions</w:t>
            </w:r>
          </w:p>
        </w:tc>
      </w:tr>
    </w:tbl>
    <w:p>
      <w:pPr>
        <w:pStyle w:val="kar_section"/>
      </w:pPr>
      <w:r>
        <w:t xml:space="preserve">Section 2.</w:t>
      </w:r>
      <w:r>
        <w:t xml:space="preserve"> </w:t>
      </w:r>
      <w:r>
        <w:t xml:space="preserve">Alpha Restrictions.</w:t>
      </w:r>
    </w:p>
    <w:p>
      <w:pPr>
        <w:pStyle w:val="kar_subsection"/>
      </w:pPr>
      <w:r>
        <w:t xml:space="preserve">(1)</w:t>
      </w:r>
      <w:r>
        <w:t xml:space="preserve"> </w:t>
      </w:r>
      <w:r>
        <w:t xml:space="preserve">The alpha restrictions on the face of a commercial driver's license and commercial driver's permit shall establish the restrictions pertaining to the type of commercial vehicle the driver shall be allowed to operate.</w:t>
      </w:r>
    </w:p>
    <w:p>
      <w:pPr>
        <w:pStyle w:val="kar_subsection"/>
      </w:pPr>
      <w:r>
        <w:t xml:space="preserve">(2)</w:t>
      </w:r>
      <w:r>
        <w:t xml:space="preserve"> </w:t>
      </w:r>
      <w:r>
        <w:t xml:space="preserve">The alpha restrictions for a commercial driver's license shall be as established in Table 2 of this subsection.</w:t>
      </w:r>
    </w:p>
    <w:tbl>
      <w:tblPr>
        <w:tblStyle w:val="kar_table"/>
        <w:tblW w:w="0" w:type="auto"/>
      </w:tblPr>
      <w:tblGrid>
        <w:gridCol w:w="1"/>
        <w:gridCol w:w="1"/>
      </w:tblGrid>
      <w:tr>
        <w:tc>
          <w:tcPr>
            <w:gridSpan w:val="2"/>
          </w:tcPr>
          <w:p>
            <w:pPr>
              <w:pStyle w:val="kar_table_cell"/>
              <w:jc w:val="center"/>
            </w:pPr>
            <w:r>
              <w:t xml:space="preserve">Table 2</w:t>
            </w:r>
          </w:p>
        </w:tc>
      </w:tr>
      <w:tr>
        <w:tc>
          <w:tcPr/>
          <w:p>
            <w:pPr>
              <w:pStyle w:val="kar_table_cell"/>
            </w:pPr>
            <w:r>
              <w:t xml:space="preserve">L</w:t>
            </w:r>
          </w:p>
        </w:tc>
        <w:tc>
          <w:tcPr/>
          <w:p>
            <w:pPr>
              <w:pStyle w:val="kar_table_cell"/>
            </w:pPr>
            <w:r>
              <w:t xml:space="preserve">Non Air Brake Equipped Commercial Motor Vehicle</w:t>
            </w:r>
          </w:p>
        </w:tc>
      </w:tr>
      <w:tr>
        <w:tc>
          <w:tcPr/>
          <w:p>
            <w:pPr>
              <w:pStyle w:val="kar_table_cell"/>
            </w:pPr>
            <w:r>
              <w:t xml:space="preserve">Z</w:t>
            </w:r>
          </w:p>
        </w:tc>
        <w:tc>
          <w:tcPr/>
          <w:p>
            <w:pPr>
              <w:pStyle w:val="kar_table_cell"/>
            </w:pPr>
            <w:r>
              <w:t xml:space="preserve">Non Full Air Brake Equipped Commercial Motor Vehicle</w:t>
            </w:r>
          </w:p>
        </w:tc>
      </w:tr>
      <w:tr>
        <w:tc>
          <w:tcPr/>
          <w:p>
            <w:pPr>
              <w:pStyle w:val="kar_table_cell"/>
            </w:pPr>
            <w:r>
              <w:t xml:space="preserve">E</w:t>
            </w:r>
          </w:p>
        </w:tc>
        <w:tc>
          <w:tcPr/>
          <w:p>
            <w:pPr>
              <w:pStyle w:val="kar_table_cell"/>
            </w:pPr>
            <w:r>
              <w:t xml:space="preserve">Non Manual Transmission Equipped Commercial Motor Vehicle</w:t>
            </w:r>
          </w:p>
        </w:tc>
      </w:tr>
      <w:tr>
        <w:tc>
          <w:tcPr/>
          <w:p>
            <w:pPr>
              <w:pStyle w:val="kar_table_cell"/>
            </w:pPr>
            <w:r>
              <w:t xml:space="preserve">O</w:t>
            </w:r>
          </w:p>
        </w:tc>
        <w:tc>
          <w:tcPr/>
          <w:p>
            <w:pPr>
              <w:pStyle w:val="kar_table_cell"/>
            </w:pPr>
            <w:r>
              <w:t xml:space="preserve">Non Tractor Trailer Commercial Motor Vehicle</w:t>
            </w:r>
          </w:p>
        </w:tc>
      </w:tr>
      <w:tr>
        <w:tc>
          <w:tcPr/>
          <w:p>
            <w:pPr>
              <w:pStyle w:val="kar_table_cell"/>
            </w:pPr>
            <w:r>
              <w:t xml:space="preserve">M</w:t>
            </w:r>
          </w:p>
        </w:tc>
        <w:tc>
          <w:tcPr/>
          <w:p>
            <w:pPr>
              <w:pStyle w:val="kar_table_cell"/>
            </w:pPr>
            <w:r>
              <w:t xml:space="preserve">Non Class A Passenger Vehicle</w:t>
            </w:r>
          </w:p>
        </w:tc>
      </w:tr>
      <w:tr>
        <w:tc>
          <w:tcPr/>
          <w:p>
            <w:pPr>
              <w:pStyle w:val="kar_table_cell"/>
            </w:pPr>
            <w:r>
              <w:t xml:space="preserve">N</w:t>
            </w:r>
          </w:p>
        </w:tc>
        <w:tc>
          <w:tcPr/>
          <w:p>
            <w:pPr>
              <w:pStyle w:val="kar_table_cell"/>
            </w:pPr>
            <w:r>
              <w:t xml:space="preserve">Non Class A and B Passenger Vehicle</w:t>
            </w:r>
          </w:p>
        </w:tc>
      </w:tr>
      <w:tr>
        <w:tc>
          <w:tcPr/>
          <w:p>
            <w:pPr>
              <w:pStyle w:val="kar_table_cell"/>
            </w:pPr>
            <w:r>
              <w:t xml:space="preserve">K</w:t>
            </w:r>
          </w:p>
        </w:tc>
        <w:tc>
          <w:tcPr/>
          <w:p>
            <w:pPr>
              <w:pStyle w:val="kar_table_cell"/>
            </w:pPr>
            <w:r>
              <w:t xml:space="preserve">Intrastate Only</w:t>
            </w:r>
          </w:p>
        </w:tc>
      </w:tr>
      <w:tr>
        <w:tc>
          <w:tcPr/>
          <w:p>
            <w:pPr>
              <w:pStyle w:val="kar_table_cell"/>
            </w:pPr>
            <w:r>
              <w:t xml:space="preserve">V</w:t>
            </w:r>
          </w:p>
        </w:tc>
        <w:tc>
          <w:tcPr/>
          <w:p>
            <w:pPr>
              <w:pStyle w:val="kar_table_cell"/>
            </w:pPr>
            <w:r>
              <w:t xml:space="preserve">Medical Variance</w:t>
            </w:r>
          </w:p>
        </w:tc>
      </w:tr>
    </w:tbl>
    <w:p>
      <w:pPr>
        <w:pStyle w:val="kar_subsection"/>
      </w:pPr>
      <w:r>
        <w:t xml:space="preserve">(3)</w:t>
      </w:r>
      <w:r>
        <w:t xml:space="preserve"> </w:t>
      </w:r>
      <w:r>
        <w:t xml:space="preserve">The alpha restrictions for a commercial driver's permit shall be as established in Table 3 of this subsection.</w:t>
      </w:r>
    </w:p>
    <w:tbl>
      <w:tblPr>
        <w:tblStyle w:val="kar_table"/>
        <w:tblW w:w="0" w:type="auto"/>
      </w:tblPr>
      <w:tblGrid>
        <w:gridCol w:w="1"/>
        <w:gridCol w:w="1"/>
      </w:tblGrid>
      <w:tr>
        <w:tc>
          <w:tcPr>
            <w:gridSpan w:val="2"/>
          </w:tcPr>
          <w:p>
            <w:pPr>
              <w:pStyle w:val="kar_table_cell"/>
              <w:jc w:val="center"/>
            </w:pPr>
            <w:r>
              <w:t xml:space="preserve">Table 3</w:t>
            </w:r>
          </w:p>
        </w:tc>
      </w:tr>
      <w:tr>
        <w:tc>
          <w:tcPr/>
          <w:p>
            <w:pPr>
              <w:pStyle w:val="kar_table_cell"/>
            </w:pPr>
            <w:r>
              <w:t xml:space="preserve">P</w:t>
            </w:r>
          </w:p>
        </w:tc>
        <w:tc>
          <w:tcPr/>
          <w:p>
            <w:pPr>
              <w:pStyle w:val="kar_table_cell"/>
            </w:pPr>
            <w:r>
              <w:t xml:space="preserve">Non Passenger in a Commercial Motor Vehicle Bus</w:t>
            </w:r>
          </w:p>
        </w:tc>
      </w:tr>
      <w:tr>
        <w:tc>
          <w:tcPr/>
          <w:p>
            <w:pPr>
              <w:pStyle w:val="kar_table_cell"/>
            </w:pPr>
            <w:r>
              <w:t xml:space="preserve">X</w:t>
            </w:r>
          </w:p>
        </w:tc>
        <w:tc>
          <w:tcPr/>
          <w:p>
            <w:pPr>
              <w:pStyle w:val="kar_table_cell"/>
            </w:pPr>
            <w:r>
              <w:t xml:space="preserve">Non Cargo in a Commercial Motor Vehicle Tank Vehicle</w:t>
            </w:r>
          </w:p>
        </w:tc>
      </w:tr>
    </w:tbl>
    <w:p>
      <w:pPr>
        <w:pStyle w:val="kar_section"/>
      </w:pPr>
      <w:r>
        <w:t xml:space="preserve">Section 3.</w:t>
      </w:r>
      <w:r>
        <w:t xml:space="preserve"> </w:t>
      </w:r>
      <w:r>
        <w:t xml:space="preserve">"F" Restriction. The "F" restriction shall appear on a commercial driver's license issued to an employee of a farm-related service industry pursuant to 601 KAR 11:080.</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11:030. 17 Ky.R. 2568; eff. 4-5-1991; 20 Ky.R. 2142; 2775; eff. 4-1-1994; 41 Ky.R. 329; eff. 10-7-2014;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ad98ce6d5b4b64" /><Relationship Type="http://schemas.openxmlformats.org/officeDocument/2006/relationships/settings" Target="/word/settings.xml" Id="R8d749cf211da4787" /></Relationships>
</file>