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d7650052274f0e" /></Relationships>
</file>

<file path=word/document.xml><?xml version="1.0" encoding="utf-8"?>
<w:document xmlns:w="http://schemas.openxmlformats.org/wordprocessingml/2006/main">
  <w:body>
    <w:p>
      <w:pPr>
        <w:pStyle w:val="kar_citation"/>
      </w:pPr>
      <w:r>
        <w:t>601 KAR 35:070.</w:t>
      </w:r>
      <w:r>
        <w:t xml:space="preserve"> </w:t>
      </w:r>
      <w:r>
        <w:t xml:space="preserve">License plates for trucks operated under cooperative agreements.</w:t>
      </w:r>
    </w:p>
    <w:p>
      <w:pPr>
        <w:pStyle w:val="kar_markup_metadata"/>
      </w:pPr>
      <w:r>
        <w:t xml:space="preserve">RELATES TO: </w:t>
      </w:r>
      <w:r>
        <w:t xml:space="preserve">KRS 177.9771</w:t>
      </w:r>
    </w:p>
    <w:p>
      <w:pPr>
        <w:pStyle w:val="kar_markup_metadata"/>
      </w:pPr>
      <w:r>
        <w:t xml:space="preserve">STATUTORY AUTHORITY: </w:t>
      </w:r>
      <w:r>
        <w:t xml:space="preserve">KRS 177.9771</w:t>
      </w:r>
    </w:p>
    <w:p>
      <w:pPr>
        <w:pStyle w:val="kar_markup_metadata"/>
      </w:pPr>
      <w:r>
        <w:t xml:space="preserve">NECESSITY, FUNCTION, AND CONFORMITY: </w:t>
      </w:r>
      <w:r>
        <w:t xml:space="preserve">KRS 177.9771 requires the Transportation Cabinet to issue identifying license plates for motor vehicles used to transport coal and operated exclusively under a cooperative agreement entered into pursuant to KRS 177.979 and 603 KAR 5:220. This administrative regulation sets forth the procedures to be followed in applying for such an identifying license plate.</w:t>
      </w:r>
    </w:p>
    <w:p>
      <w:pPr>
        <w:pStyle w:val="kar_section"/>
      </w:pPr>
      <w:r>
        <w:t xml:space="preserve">Section 1.</w:t>
      </w:r>
      <w:r>
        <w:t xml:space="preserve"> </w:t>
      </w:r>
      <w:r>
        <w:t xml:space="preserve">The owner of a vehicle which is listed in a cooperative agreement entered into pursuant to KRS 177.979 and 603 KAR 5:220 which will be operated exclusively over the roads listed in the cooperative agreement, may elect to have an identifying license plate issued for said vehicle. If so, he shall apply to the office of the appropriate county clerk for a certificate of registration. There is no state registration fee for the issuance of this registration, but other fees and taxes are applicable. Before issuing the certificate of registration, the county clerk will insure that the applicant has complied with the following:</w:t>
      </w:r>
    </w:p>
    <w:p>
      <w:pPr>
        <w:pStyle w:val="kar_subsection"/>
      </w:pPr>
      <w:r>
        <w:t xml:space="preserve">(1)</w:t>
      </w:r>
      <w:r>
        <w:t xml:space="preserve"> </w:t>
      </w:r>
      <w:r>
        <w:t xml:space="preserve">Applicable usage taxes and ad valorem taxes have been paid;</w:t>
      </w:r>
    </w:p>
    <w:p>
      <w:pPr>
        <w:pStyle w:val="kar_subsection"/>
      </w:pPr>
      <w:r>
        <w:t xml:space="preserve">(2)</w:t>
      </w:r>
      <w:r>
        <w:t xml:space="preserve"> </w:t>
      </w:r>
      <w:r>
        <w:t xml:space="preserve">The federal heavy vehicle highway use tax requirements have been met; and</w:t>
      </w:r>
    </w:p>
    <w:p>
      <w:pPr>
        <w:pStyle w:val="kar_subsection"/>
      </w:pPr>
      <w:r>
        <w:t xml:space="preserve">(3)</w:t>
      </w:r>
      <w:r>
        <w:t xml:space="preserve"> </w:t>
      </w:r>
      <w:r>
        <w:t xml:space="preserve">The vehicle is insured, if required.</w:t>
      </w:r>
    </w:p>
    <w:p>
      <w:pPr>
        <w:pStyle w:val="kar_section"/>
      </w:pPr>
      <w:r>
        <w:t xml:space="preserve">Section 2.</w:t>
      </w:r>
      <w:r>
        <w:t xml:space="preserve"> </w:t>
      </w:r>
      <w:r>
        <w:t xml:space="preserve">The owner of such a vehicle shall then make application to the Department of Vehicle Regulation, Division of Motor Vehicle Licensing for an identifying license plate. The application shall be made on forms prescribed and furnished by the department. This application form shall contain at least the following information:</w:t>
      </w:r>
    </w:p>
    <w:p>
      <w:pPr>
        <w:pStyle w:val="kar_subsection"/>
      </w:pPr>
      <w:r>
        <w:t xml:space="preserve">(1)</w:t>
      </w:r>
      <w:r>
        <w:t xml:space="preserve"> </w:t>
      </w:r>
      <w:r>
        <w:t xml:space="preserve">Owner's name and address;</w:t>
      </w:r>
    </w:p>
    <w:p>
      <w:pPr>
        <w:pStyle w:val="kar_subsection"/>
      </w:pPr>
      <w:r>
        <w:t xml:space="preserve">(2)</w:t>
      </w:r>
      <w:r>
        <w:t xml:space="preserve"> </w:t>
      </w:r>
      <w:r>
        <w:t xml:space="preserve">The number of vehicles to be issued identifying plates; and</w:t>
      </w:r>
    </w:p>
    <w:p>
      <w:pPr>
        <w:pStyle w:val="kar_subsection"/>
      </w:pPr>
      <w:r>
        <w:t xml:space="preserve">(3)</w:t>
      </w:r>
      <w:r>
        <w:t xml:space="preserve"> </w:t>
      </w:r>
      <w:r>
        <w:t xml:space="preserve">The vehicle identification number of each vehicle.</w:t>
      </w:r>
    </w:p>
    <w:p>
      <w:pPr>
        <w:pStyle w:val="kar_section"/>
      </w:pPr>
      <w:r>
        <w:t xml:space="preserve">Section 3.</w:t>
      </w:r>
      <w:r>
        <w:t xml:space="preserve"> </w:t>
      </w:r>
      <w:r>
        <w:t xml:space="preserve">This application shall be submitted to the Department of Vehicle Regulation, Division of Motor Vehicle Licensing, State Office Building, Frankfort, Kentucky 40622, together with a copy of the cooperative agreement and a copy of the certificate of registration issued by the county clerk. Applications may be submitted in person or by mail.</w:t>
      </w:r>
    </w:p>
    <w:p>
      <w:pPr>
        <w:pStyle w:val="kar_section"/>
      </w:pPr>
      <w:r>
        <w:t xml:space="preserve">Section 4.</w:t>
      </w:r>
      <w:r>
        <w:t xml:space="preserve"> </w:t>
      </w:r>
      <w:r>
        <w:t xml:space="preserve">Registration of each vehicle which is issued the identifying license plate by the Department of Vehicle Regulation will expire on March 31 of the year for which it is issued.</w:t>
      </w:r>
    </w:p>
    <w:p>
      <w:pPr>
        <w:pStyle w:val="kar_section"/>
      </w:pPr>
      <w:r>
        <w:t xml:space="preserve">Section 5.</w:t>
      </w:r>
      <w:r>
        <w:t xml:space="preserve"> </w:t>
      </w:r>
      <w:r>
        <w:t xml:space="preserve">An identifying license plate may only be placed on the vehicle for which it was issued.</w:t>
      </w:r>
    </w:p>
    <w:p>
      <w:pPr>
        <w:pStyle w:val="kar_section"/>
      </w:pPr>
      <w:r>
        <w:t xml:space="preserve">Section 6.</w:t>
      </w:r>
      <w:r>
        <w:t xml:space="preserve"> </w:t>
      </w:r>
      <w:r>
        <w:t xml:space="preserve">Vehicles bearing these identifying license plates may be operated on roads not covered by the cooperative agreement only if empty and subject to the legal maximum weight limit of the roads.</w:t>
      </w:r>
    </w:p>
    <w:p>
      <w:pPr>
        <w:pStyle w:val="kar_section"/>
      </w:pPr>
      <w:r>
        <w:t xml:space="preserve">Section 7.</w:t>
      </w:r>
      <w:r>
        <w:t xml:space="preserve"> </w:t>
      </w:r>
      <w:r>
        <w:t xml:space="preserve">Upon termination, expiration or cancellation of the cooperative agreement, any identifying license plate issued pursuant to the terminated cooperative agreement and this administrative regulation must be surrendered to the Division of Motor Vehicle Licensing. If the ownership of a vehicle so registered and licensed is transferred, the identifying license plate must be surrendered to the Division of Motor Vehicle Licensing.</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1686; eff. 4-14-1987; Crt eff. 5-22-2019;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8009e6339946e1" /><Relationship Type="http://schemas.openxmlformats.org/officeDocument/2006/relationships/settings" Target="/word/settings.xml" Id="Rc835593c2f8241b3" /></Relationships>
</file>