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e0dc4a4b94d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1:180.</w:t>
      </w:r>
      <w:r>
        <w:t xml:space="preserve"> </w:t>
      </w:r>
      <w:r>
        <w:t xml:space="preserve">Twenty-four (24) hour gubernatorial slate reporting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952ba97e424fc2" /><Relationship Type="http://schemas.openxmlformats.org/officeDocument/2006/relationships/settings" Target="/word/settings.xml" Id="Rb11492a207974848" /></Relationships>
</file>