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5c77c53afc4761" /></Relationships>
</file>

<file path=word/document.xml><?xml version="1.0" encoding="utf-8"?>
<w:document xmlns:w="http://schemas.openxmlformats.org/wordprocessingml/2006/main">
  <w:body>
    <w:p>
      <w:pPr>
        <w:pStyle w:val="kar_citation"/>
      </w:pPr>
      <w:r>
        <w:t>602 KAR 50:050.</w:t>
      </w:r>
      <w:r>
        <w:t xml:space="preserve"> </w:t>
      </w:r>
      <w:r>
        <w:t xml:space="preserve">Airport zoning map.</w:t>
      </w:r>
    </w:p>
    <w:p>
      <w:pPr>
        <w:pStyle w:val="kar_markup_metadata"/>
      </w:pPr>
      <w:r>
        <w:t xml:space="preserve">RELATES TO: </w:t>
      </w:r>
      <w:r>
        <w:t xml:space="preserve">KRS 183.867</w:t>
      </w:r>
    </w:p>
    <w:p>
      <w:pPr>
        <w:pStyle w:val="kar_markup_metadata"/>
      </w:pPr>
      <w:r>
        <w:t xml:space="preserve">STATUTORY AUTHORITY: </w:t>
      </w:r>
      <w:r>
        <w:t xml:space="preserve">KRS 183.861, 183.867(2)</w:t>
      </w:r>
    </w:p>
    <w:p>
      <w:pPr>
        <w:pStyle w:val="kar_markup_metadata"/>
      </w:pPr>
      <w:r>
        <w:t xml:space="preserve">NECESSITY, FUNCTION, AND CONFORMITY: </w:t>
      </w:r>
      <w:r>
        <w:t xml:space="preserve">KRS 183.861 authorizes the Airport Zoning Commission to promulgate administrative regulations concerning the use of land within and around designated airports in the Commonwealth. KRS 183.867 authorizes the commission to promulgate administrative regulations pertaining to the zoning of areas over which jurisdiction is assumed in order to provide for the proper and safe use of the area and airport. This administrative regulation establishes the procedures for the adoption and revision of airport zoning maps for the existing and future expansion of airports under the jurisdiction of the commission.</w:t>
      </w:r>
    </w:p>
    <w:p>
      <w:pPr>
        <w:pStyle w:val="kar_section"/>
      </w:pPr>
      <w:r>
        <w:t xml:space="preserve">Section 1.</w:t>
      </w:r>
      <w:r>
        <w:t xml:space="preserve"> </w:t>
      </w:r>
      <w:r>
        <w:t xml:space="preserve">Filing a Map.</w:t>
      </w:r>
    </w:p>
    <w:p>
      <w:pPr>
        <w:pStyle w:val="kar_subsection"/>
      </w:pPr>
      <w:r>
        <w:t xml:space="preserve">(1)</w:t>
      </w:r>
      <w:r>
        <w:t xml:space="preserve"> </w:t>
      </w:r>
      <w:r>
        <w:t xml:space="preserve">Every owner of an airport as established in KRS 183.867(1) shall file with the administrator of the Kentucky Airport Zoning Commission:</w:t>
      </w:r>
    </w:p>
    <w:p>
      <w:pPr>
        <w:pStyle w:val="kar_paragraph"/>
      </w:pPr>
      <w:r>
        <w:t xml:space="preserve">(a)</w:t>
      </w:r>
      <w:r>
        <w:t xml:space="preserve"> </w:t>
      </w:r>
      <w:r>
        <w:t xml:space="preserve">A map showing the airport and the area surrounding the airport used for approach and landing purposes; or</w:t>
      </w:r>
    </w:p>
    <w:p>
      <w:pPr>
        <w:pStyle w:val="kar_paragraph"/>
      </w:pPr>
      <w:r>
        <w:t xml:space="preserve">(b)</w:t>
      </w:r>
      <w:r>
        <w:t xml:space="preserve"> </w:t>
      </w:r>
      <w:r>
        <w:t xml:space="preserve">An airport master plan.</w:t>
      </w:r>
    </w:p>
    <w:p>
      <w:pPr>
        <w:pStyle w:val="kar_subsection"/>
      </w:pPr>
      <w:r>
        <w:t xml:space="preserve">(2)</w:t>
      </w:r>
      <w:r>
        <w:t xml:space="preserve"> </w:t>
      </w:r>
      <w:r>
        <w:t xml:space="preserve">If an airport owner fails to file a map, the administrator shall prepare a map showing the airport and the area surrounding the airport used for approach and landing purposes.</w:t>
      </w:r>
    </w:p>
    <w:p>
      <w:pPr>
        <w:pStyle w:val="kar_subsection"/>
      </w:pPr>
      <w:r>
        <w:t xml:space="preserve">(3)</w:t>
      </w:r>
      <w:r>
        <w:t xml:space="preserve"> </w:t>
      </w:r>
      <w:r>
        <w:t xml:space="preserve">The airport owner or administrator shall designate the proposed area of jurisdiction of the commission and the airport surfaces on the map or airport master plan.</w:t>
      </w:r>
    </w:p>
    <w:p>
      <w:pPr>
        <w:pStyle w:val="kar_section"/>
      </w:pPr>
      <w:r>
        <w:t xml:space="preserve">Section 2.</w:t>
      </w:r>
      <w:r>
        <w:t xml:space="preserve"> </w:t>
      </w:r>
      <w:r>
        <w:t xml:space="preserve">Submission of a Map.</w:t>
      </w:r>
    </w:p>
    <w:p>
      <w:pPr>
        <w:pStyle w:val="kar_subsection"/>
      </w:pPr>
      <w:r>
        <w:t xml:space="preserve">(1)</w:t>
      </w:r>
      <w:r>
        <w:t xml:space="preserve"> </w:t>
      </w:r>
      <w:r>
        <w:t xml:space="preserve"> </w:t>
      </w:r>
    </w:p>
    <w:p>
      <w:pPr>
        <w:pStyle w:val="kar_paragraph"/>
      </w:pPr>
      <w:r>
        <w:t xml:space="preserve">(a)</w:t>
      </w:r>
      <w:r>
        <w:t xml:space="preserve"> </w:t>
      </w:r>
      <w:r>
        <w:t xml:space="preserve">The proposed airport zoning map, prepared in accordance with Section 1 of this administrative regulation, shall be submitted to the commission.</w:t>
      </w:r>
    </w:p>
    <w:p>
      <w:pPr>
        <w:pStyle w:val="kar_paragraph"/>
      </w:pPr>
      <w:r>
        <w:t xml:space="preserve">(b)</w:t>
      </w:r>
      <w:r>
        <w:t xml:space="preserve"> </w:t>
      </w:r>
      <w:r>
        <w:t xml:space="preserve"> </w:t>
      </w:r>
    </w:p>
    <w:p>
      <w:pPr>
        <w:pStyle w:val="kar_subparagraph"/>
      </w:pPr>
      <w:r>
        <w:t xml:space="preserve">1.</w:t>
      </w:r>
      <w:r>
        <w:t xml:space="preserve"> </w:t>
      </w:r>
      <w:r>
        <w:t xml:space="preserve">If the airport zoning map is adopted by order of the commission, this adoption shall serve as the official designation of the area of the commission's jurisdiction.</w:t>
      </w:r>
    </w:p>
    <w:p>
      <w:pPr>
        <w:pStyle w:val="kar_subparagraph"/>
      </w:pPr>
      <w:r>
        <w:t xml:space="preserve">2.</w:t>
      </w:r>
      <w:r>
        <w:t xml:space="preserve"> </w:t>
      </w:r>
      <w:r>
        <w:t xml:space="preserve">The date of its adoption shall be noted on the airport zoning map.</w:t>
      </w:r>
    </w:p>
    <w:p>
      <w:pPr>
        <w:pStyle w:val="kar_subparagraph"/>
      </w:pPr>
      <w:r>
        <w:t xml:space="preserve">3.</w:t>
      </w:r>
      <w:r>
        <w:t xml:space="preserve"> </w:t>
      </w:r>
      <w:r>
        <w:t xml:space="preserve">The original zoning map shall be kept in the office of the airport administrator.</w:t>
      </w:r>
    </w:p>
    <w:p>
      <w:pPr>
        <w:pStyle w:val="kar_subparagraph"/>
      </w:pPr>
      <w:r>
        <w:t xml:space="preserve">4.</w:t>
      </w:r>
      <w:r>
        <w:t xml:space="preserve"> </w:t>
      </w:r>
      <w:r>
        <w:t xml:space="preserve">The commission shall keep a copy of the map in accordance with KRS 183.867(3).</w:t>
      </w:r>
    </w:p>
    <w:p>
      <w:pPr>
        <w:pStyle w:val="kar_paragraph"/>
      </w:pPr>
      <w:r>
        <w:t xml:space="preserve">(c)</w:t>
      </w:r>
      <w:r>
        <w:t xml:space="preserve"> </w:t>
      </w:r>
      <w:r>
        <w:t xml:space="preserve">The airport owner shall inform the administrator of changes in the existing or proposed boundaries, runways, or taxiways by:</w:t>
      </w:r>
    </w:p>
    <w:p>
      <w:pPr>
        <w:pStyle w:val="kar_subparagraph"/>
      </w:pPr>
      <w:r>
        <w:t xml:space="preserve">1.</w:t>
      </w:r>
      <w:r>
        <w:t xml:space="preserve"> </w:t>
      </w:r>
      <w:r>
        <w:t xml:space="preserve">Filing a revised airport zoning map; or</w:t>
      </w:r>
    </w:p>
    <w:p>
      <w:pPr>
        <w:pStyle w:val="kar_subparagraph"/>
      </w:pPr>
      <w:r>
        <w:t xml:space="preserve">2.</w:t>
      </w:r>
      <w:r>
        <w:t xml:space="preserve"> </w:t>
      </w:r>
      <w:r>
        <w:t xml:space="preserve">Furnishing the administrator with information sufficient to prepare a revised map.</w:t>
      </w:r>
    </w:p>
    <w:p>
      <w:pPr>
        <w:pStyle w:val="kar_subsection"/>
      </w:pPr>
      <w:r>
        <w:t xml:space="preserve">(2)</w:t>
      </w:r>
      <w:r>
        <w:t xml:space="preserve"> </w:t>
      </w:r>
      <w:r>
        <w:t xml:space="preserve">The airport owner or administrator shall designate the proposed area of jurisdiction and airport surfaces on the revised map.</w:t>
      </w:r>
    </w:p>
    <w:p>
      <w:pPr>
        <w:pStyle w:val="kar_subsection"/>
      </w:pPr>
      <w:r>
        <w:t xml:space="preserve">(3)</w:t>
      </w:r>
      <w:r>
        <w:t xml:space="preserve"> </w:t>
      </w:r>
      <w:r>
        <w:t xml:space="preserve">If adopted by the commission in accordance with subsection (1) of this section, the revised map shall supersede a previous map.</w:t>
      </w:r>
    </w:p>
    <w:p>
      <w:pPr>
        <w:pStyle w:val="kar_section"/>
      </w:pPr>
      <w:r>
        <w:t xml:space="preserve">Section 3.</w:t>
      </w:r>
      <w:r>
        <w:t xml:space="preserve"> </w:t>
      </w:r>
      <w:r>
        <w:t xml:space="preserve">The commission shall notify a local zoning body of a new designation of jurisdiction, in accordance with KRS 183.867(1), by sending a copy of the airport zoning map adopted by order of the commission.</w:t>
      </w:r>
    </w:p>
    <w:p>
      <w:pPr>
        <w:pStyle w:val="kar_section"/>
      </w:pPr>
      <w:r>
        <w:t xml:space="preserve">Section 4.</w:t>
      </w:r>
      <w:r>
        <w:t xml:space="preserve"> </w:t>
      </w:r>
      <w:r>
        <w:t xml:space="preserve">The local zoning bodies shall not adopt an ordinance or policy that conflicts with the jurisdiction of the commission in an area pertaining to the use of the airport.</w:t>
      </w:r>
    </w:p>
    <w:p>
      <w:pPr>
        <w:pStyle w:val="kar_section"/>
      </w:pPr>
      <w:r>
        <w:t xml:space="preserve">Section 5.</w:t>
      </w:r>
      <w:r>
        <w:t xml:space="preserve"> </w:t>
      </w:r>
      <w:r>
        <w:t xml:space="preserve">An airport zoning map adopted by the commission shall remain in full force and effect until revised by the commission in accordance with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(KAV-10; 1 Ky.R. 1043; eff. 6-11-1975; 10 Ky.R. 446; eff. 1-4-1984; 14 Ky.R. 268; eff. 9-10-1987; 19 Ky.R. 801; eff. 11-4-1992; 27 Ky.R. 2229; 2774; eff. 4-9-2001; 39 Ky.R. 1059; 1882; eff. 4-5-2013;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498454f584b3c" /><Relationship Type="http://schemas.openxmlformats.org/officeDocument/2006/relationships/settings" Target="/word/settings.xml" Id="R3bc11c8680ad485a" /></Relationships>
</file>