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cb1ca05be44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1:150E.</w:t>
      </w:r>
      <w:r>
        <w:t xml:space="preserve"> </w:t>
      </w:r>
      <w:r>
        <w:t xml:space="preserve">Maximum contributions to be received by gubernatorial slates.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e3438fe7d44300" /><Relationship Type="http://schemas.openxmlformats.org/officeDocument/2006/relationships/settings" Target="/word/settings.xml" Id="R9bc6f2a570184189" /></Relationships>
</file>