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973b462374a44fe" /></Relationships>
</file>

<file path=word/document.xml><?xml version="1.0" encoding="utf-8"?>
<w:document xmlns:w="http://schemas.openxmlformats.org/wordprocessingml/2006/main">
  <w:body>
    <w:p>
      <w:pPr>
        <w:pStyle w:val="kar_citation"/>
      </w:pPr>
      <w:r>
        <w:t>603 KAR 5:150.</w:t>
      </w:r>
      <w:r>
        <w:t xml:space="preserve"> </w:t>
      </w:r>
      <w:r>
        <w:t xml:space="preserve">Encroachment permits.</w:t>
      </w:r>
    </w:p>
    <w:p>
      <w:pPr>
        <w:pStyle w:val="kar_markup_metadata"/>
      </w:pPr>
      <w:r>
        <w:t xml:space="preserve">RELATES TO: </w:t>
      </w:r>
      <w:r>
        <w:t xml:space="preserve">KRS 176.050(1)(i), 177.047, 177.103, 177.106</w:t>
      </w:r>
    </w:p>
    <w:p>
      <w:pPr>
        <w:pStyle w:val="kar_markup_metadata"/>
      </w:pPr>
      <w:r>
        <w:t xml:space="preserve">STATUTORY AUTHORITY: </w:t>
      </w:r>
      <w:r>
        <w:t xml:space="preserve">KRS 176.050(1)(i), 177.047, 177.106</w:t>
      </w:r>
    </w:p>
    <w:p>
      <w:pPr>
        <w:pStyle w:val="kar_markup_metadata"/>
      </w:pPr>
      <w:r>
        <w:t xml:space="preserve">NECESSITY, FUNCTION, AND CONFORMITY: </w:t>
      </w:r>
      <w:r>
        <w:t xml:space="preserve">KRS 176.050(1)(i) requires the Department of Highways to promulgate administrative regulations for the care and maintenance of roads after they have been constructed. KRS 177.047 requires that any person who intends to lay conduit, pipes, poles, or wires over or under a city street that is part of the state-maintained system of highways do so in accordance with administrative regulations of the Department of Highways. KRS 177.106 requires any person to obtain a permit for any encroachment to the right-of-way of any state highway. This administrative regulation provides the policies and procedures in maintenance of highways to allow encroachments onto a highway or right-of-way.</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Kentucky Transportation Cabinet, Permits Manual, as revised and effective May 2, 2019 is incorporated by reference.</w:t>
      </w:r>
    </w:p>
    <w:p>
      <w:pPr>
        <w:pStyle w:val="kar_subsection"/>
      </w:pPr>
      <w:r>
        <w:t xml:space="preserve">(2)</w:t>
      </w:r>
      <w:r>
        <w:t xml:space="preserve"> </w:t>
      </w:r>
      <w:r>
        <w:t xml:space="preserve">This material may be inspected, copied, or obtained subject to applicable copyright law Monday through Friday between 8 a.m. and 4:30 p.m. at:</w:t>
      </w:r>
    </w:p>
    <w:p>
      <w:pPr>
        <w:pStyle w:val="kar_paragraph"/>
      </w:pPr>
      <w:r>
        <w:t xml:space="preserve">(a)</w:t>
      </w:r>
      <w:r>
        <w:t xml:space="preserve"> </w:t>
      </w:r>
      <w:r>
        <w:t xml:space="preserve">Kentucky Transportation Cabinet, Office of Human Resource Management, Organizational Management Branch, Frankfort, Kentucky 40622;</w:t>
      </w:r>
    </w:p>
    <w:p>
      <w:pPr>
        <w:pStyle w:val="kar_paragraph"/>
      </w:pPr>
      <w:r>
        <w:t xml:space="preserve">(b)</w:t>
      </w:r>
      <w:r>
        <w:t xml:space="preserve"> </w:t>
      </w:r>
      <w:r>
        <w:t xml:space="preserve">Kentucky Transportation Cabinet, Division of Maintenance, Permits Branch, 200 Mero Street, 3rd Floor East, Frankfort, Kentucky 40622; or</w:t>
      </w:r>
    </w:p>
    <w:p>
      <w:pPr>
        <w:pStyle w:val="kar_paragraph"/>
      </w:pPr>
      <w:r>
        <w:t xml:space="preserve">(c)</w:t>
      </w:r>
      <w:r>
        <w:t xml:space="preserve"> </w:t>
      </w:r>
      <w:r>
        <w:t xml:space="preserve">Any of the twelve (12) highway district offices.</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1100; eff. 3-12-1985; 16 Ky.R. 1413; eff. 3-8-1990; 26 Ky.R. 1034; 1414; eff. 1-13-2000; Crt eff. 4-1-2019; 46 Ky.R. 248, 916; eff. 9-9-2019.)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2e73296685437f" /><Relationship Type="http://schemas.openxmlformats.org/officeDocument/2006/relationships/settings" Target="/word/settings.xml" Id="Re457a2406f4945ac" /></Relationships>
</file>