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127b3bdad4487a" /></Relationships>
</file>

<file path=word/document.xml><?xml version="1.0" encoding="utf-8"?>
<w:document xmlns:w="http://schemas.openxmlformats.org/wordprocessingml/2006/main">
  <w:body>
    <w:p>
      <w:pPr>
        <w:pStyle w:val="kar_citation"/>
      </w:pPr>
      <w:r>
        <w:t>701 KAR 5:130.</w:t>
      </w:r>
      <w:r>
        <w:t xml:space="preserve"> </w:t>
      </w:r>
      <w:r>
        <w:t xml:space="preserve">Drug testing of teachers involved in illegal use of controlled substances.</w:t>
      </w:r>
    </w:p>
    <w:p>
      <w:pPr>
        <w:pStyle w:val="kar_markup_metadata"/>
      </w:pPr>
      <w:r>
        <w:t xml:space="preserve">RELATES TO: </w:t>
      </w:r>
      <w:r>
        <w:t xml:space="preserve">KRS 160.380, 161.175, 161.790, 218A.010(5)</w:t>
      </w:r>
    </w:p>
    <w:p>
      <w:pPr>
        <w:pStyle w:val="kar_markup_metadata"/>
      </w:pPr>
      <w:r>
        <w:t xml:space="preserve">STATUTORY AUTHORITY: </w:t>
      </w:r>
      <w:r>
        <w:t xml:space="preserve">KRS 156.070, 161.175</w:t>
      </w:r>
    </w:p>
    <w:p>
      <w:pPr>
        <w:pStyle w:val="kar_markup_metadata"/>
      </w:pPr>
      <w:r>
        <w:t xml:space="preserve">NECESSITY, FUNCTION, AND CONFORMITY: </w:t>
      </w:r>
      <w:r>
        <w:t xml:space="preserve">KRS 161.175 requires the Kentucky Board of Education to promulgate an administrative regulation relating to drug testing as a condition of retaining employment for certified employees determined to have engaged in misconduct involving the illegal use of controlled substances. This administrative regulation establishes criteria and procedures for drug testing of a teacher disciplined and determined to have engaged in misconduct involving the illegal use of controlled substances.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"Controlled substance" is defined by KRS 218A.010(5).</w:t>
      </w:r>
    </w:p>
    <w:p>
      <w:pPr>
        <w:pStyle w:val="kar_subsection"/>
      </w:pPr>
      <w:r>
        <w:t xml:space="preserve">(2)</w:t>
      </w:r>
      <w:r>
        <w:t xml:space="preserve"> </w:t>
      </w:r>
      <w:r>
        <w:t xml:space="preserve">"Has been determined through an administrative or judicial proceeding" means discipline for teacher misconduct involving the illegal use of controlled substances for which there was a right to request a hearing under KRS 161.790; and</w:t>
      </w:r>
    </w:p>
    <w:p>
      <w:pPr>
        <w:pStyle w:val="kar_paragraph"/>
      </w:pPr>
      <w:r>
        <w:t xml:space="preserve">(a)</w:t>
      </w:r>
      <w:r>
        <w:t xml:space="preserve"> </w:t>
      </w:r>
      <w:r>
        <w:t xml:space="preserve">For which the teacher did not timely submit notice of intention to answer the charges;</w:t>
      </w:r>
    </w:p>
    <w:p>
      <w:pPr>
        <w:pStyle w:val="kar_paragraph"/>
      </w:pPr>
      <w:r>
        <w:t xml:space="preserve">(b)</w:t>
      </w:r>
      <w:r>
        <w:t xml:space="preserve"> </w:t>
      </w:r>
      <w:r>
        <w:t xml:space="preserve">Which was the subject of a notice of intention to answer the charges which the teacher withdrew; or</w:t>
      </w:r>
    </w:p>
    <w:p>
      <w:pPr>
        <w:pStyle w:val="kar_paragraph"/>
      </w:pPr>
      <w:r>
        <w:t xml:space="preserve">(c)</w:t>
      </w:r>
      <w:r>
        <w:t xml:space="preserve"> </w:t>
      </w:r>
      <w:r>
        <w:t xml:space="preserve">Which is affirmed or left undisturbed in whole or in part as a result of a final administrative or judicial order, opinion, or judgment.</w:t>
      </w:r>
    </w:p>
    <w:p>
      <w:pPr>
        <w:pStyle w:val="kar_section"/>
      </w:pPr>
      <w:r>
        <w:t xml:space="preserve">Section 2.</w:t>
      </w:r>
      <w:r>
        <w:t xml:space="preserve"> </w:t>
      </w:r>
      <w:r>
        <w:t xml:space="preserve">Conditions of Drug Testing.</w:t>
      </w:r>
    </w:p>
    <w:p>
      <w:pPr>
        <w:pStyle w:val="kar_subsection"/>
      </w:pPr>
      <w:r>
        <w:t xml:space="preserve">(1)</w:t>
      </w:r>
      <w:r>
        <w:t xml:space="preserve"> </w:t>
      </w:r>
      <w:r>
        <w:t xml:space="preserve"> </w:t>
      </w:r>
    </w:p>
    <w:p>
      <w:pPr>
        <w:pStyle w:val="kar_paragraph"/>
      </w:pPr>
      <w:r>
        <w:t xml:space="preserve">(a)</w:t>
      </w:r>
      <w:r>
        <w:t xml:space="preserve"> </w:t>
      </w:r>
      <w:r>
        <w:t xml:space="preserve">A teacher who has been determined through an administrative or judicial proceeding to have engaged in conduct involving the illegal use of controlled substances shall be subject to random and periodic drug testing at least three (3) times within a period not to exceed twelve (12) months from the date of the determination.</w:t>
      </w:r>
    </w:p>
    <w:p>
      <w:pPr>
        <w:pStyle w:val="kar_paragraph"/>
      </w:pPr>
      <w:r>
        <w:t xml:space="preserve">(b)</w:t>
      </w:r>
      <w:r>
        <w:t xml:space="preserve"> </w:t>
      </w:r>
      <w:r>
        <w:t xml:space="preserve">A superintendent shall determine the length of the drug testing period within the maximum time permitted, except two (2) of the tests shall be within two (2) weeks of each other.</w:t>
      </w:r>
    </w:p>
    <w:p>
      <w:pPr>
        <w:pStyle w:val="kar_subsection"/>
      </w:pPr>
      <w:r>
        <w:t xml:space="preserve">(2)</w:t>
      </w:r>
      <w:r>
        <w:t xml:space="preserve"> </w:t>
      </w:r>
      <w:r>
        <w:t xml:space="preserve">Testing policies or practices shall provide for:</w:t>
      </w:r>
    </w:p>
    <w:p>
      <w:pPr>
        <w:pStyle w:val="kar_paragraph"/>
      </w:pPr>
      <w:r>
        <w:t xml:space="preserve">(a)</w:t>
      </w:r>
      <w:r>
        <w:t xml:space="preserve"> </w:t>
      </w:r>
      <w:r>
        <w:t xml:space="preserve">Reliability of test results;</w:t>
      </w:r>
    </w:p>
    <w:p>
      <w:pPr>
        <w:pStyle w:val="kar_paragraph"/>
      </w:pPr>
      <w:r>
        <w:t xml:space="preserve">(b)</w:t>
      </w:r>
      <w:r>
        <w:t xml:space="preserve"> </w:t>
      </w:r>
      <w:r>
        <w:t xml:space="preserve">Employee privacy during taking of samples;</w:t>
      </w:r>
    </w:p>
    <w:p>
      <w:pPr>
        <w:pStyle w:val="kar_paragraph"/>
      </w:pPr>
      <w:r>
        <w:t xml:space="preserve">(c)</w:t>
      </w:r>
      <w:r>
        <w:t xml:space="preserve"> </w:t>
      </w:r>
      <w:r>
        <w:t xml:space="preserve">Security of samples; and</w:t>
      </w:r>
    </w:p>
    <w:p>
      <w:pPr>
        <w:pStyle w:val="kar_paragraph"/>
      </w:pPr>
      <w:r>
        <w:t xml:space="preserve">(d)</w:t>
      </w:r>
      <w:r>
        <w:t xml:space="preserve"> </w:t>
      </w:r>
      <w:r>
        <w:t xml:space="preserve">Protection of confidentiality throughout the testing process and in handling of results.</w:t>
      </w:r>
    </w:p>
    <w:p>
      <w:pPr>
        <w:pStyle w:val="kar_subsection"/>
      </w:pPr>
      <w:r>
        <w:t xml:space="preserve">(3)</w:t>
      </w:r>
      <w:r>
        <w:t xml:space="preserve"> </w:t>
      </w:r>
      <w:r>
        <w:t xml:space="preserve">This administrative regulation shall not preclude or supplant other lawful employee drug testing policies or procedures.</w:t>
      </w:r>
    </w:p>
    <w:p>
      <w:pPr>
        <w:pStyle w:val="kar_subsection"/>
      </w:pPr>
      <w:r>
        <w:t xml:space="preserve">(4)</w:t>
      </w:r>
      <w:r>
        <w:t xml:space="preserve"> </w:t>
      </w:r>
      <w:r>
        <w:t xml:space="preserve">A teacher subject to drug testing under this administrative regulation shall be provided with a copy of applicable board of education policies and shall be notified the teacher shall be subject to drug testing as a condition of continued employment.</w:t>
      </w:r>
    </w:p>
    <w:p>
      <w:pPr>
        <w:pStyle w:val="kar_subsection"/>
      </w:pPr>
      <w:r>
        <w:t xml:space="preserve">(5)</w:t>
      </w:r>
      <w:r>
        <w:t xml:space="preserve"> </w:t>
      </w:r>
      <w:r>
        <w:t xml:space="preserve">A teacher subject to drug testing who refuses to complete any part of the drug testing process shall be subject to disciplinary action under KRS 161.175 and 161.790.</w:t>
      </w:r>
    </w:p>
    <w:p>
      <w:pPr>
        <w:pStyle w:val="kar_subsection"/>
      </w:pPr>
      <w:r>
        <w:t xml:space="preserve">(6)</w:t>
      </w:r>
      <w:r>
        <w:t xml:space="preserve"> </w:t>
      </w:r>
      <w:r>
        <w:t xml:space="preserve">A positive result may be grounds for immediate reassignment of duties or disciplinary action including termination under KRS 161.175 and 161.790.</w:t>
      </w:r>
    </w:p>
    <w:p>
      <w:pPr>
        <w:pStyle w:val="kar_subsection"/>
      </w:pPr>
      <w:r>
        <w:t xml:space="preserve">(7)</w:t>
      </w:r>
      <w:r>
        <w:t xml:space="preserve"> </w:t>
      </w:r>
      <w:r>
        <w:t xml:space="preserve">Results of drug testing shall be:</w:t>
      </w:r>
    </w:p>
    <w:p>
      <w:pPr>
        <w:pStyle w:val="kar_paragraph"/>
      </w:pPr>
      <w:r>
        <w:t xml:space="preserve">(a)</w:t>
      </w:r>
      <w:r>
        <w:t xml:space="preserve"> </w:t>
      </w:r>
      <w:r>
        <w:t xml:space="preserve">Confidential;</w:t>
      </w:r>
    </w:p>
    <w:p>
      <w:pPr>
        <w:pStyle w:val="kar_paragraph"/>
      </w:pPr>
      <w:r>
        <w:t xml:space="preserve">(b)</w:t>
      </w:r>
      <w:r>
        <w:t xml:space="preserve"> </w:t>
      </w:r>
      <w:r>
        <w:t xml:space="preserve">Separate from the personnel file; and</w:t>
      </w:r>
    </w:p>
    <w:p>
      <w:pPr>
        <w:pStyle w:val="kar_paragraph"/>
      </w:pPr>
      <w:r>
        <w:t xml:space="preserve">(c)</w:t>
      </w:r>
      <w:r>
        <w:t xml:space="preserve"> </w:t>
      </w:r>
      <w:r>
        <w:t xml:space="preserve">Subject to release to third parties only:</w:t>
      </w:r>
    </w:p>
    <w:p>
      <w:pPr>
        <w:pStyle w:val="kar_subparagraph"/>
      </w:pPr>
      <w:r>
        <w:t xml:space="preserve">1.</w:t>
      </w:r>
      <w:r>
        <w:t xml:space="preserve"> </w:t>
      </w:r>
      <w:r>
        <w:t xml:space="preserve">Upon written consent of the individual;</w:t>
      </w:r>
    </w:p>
    <w:p>
      <w:pPr>
        <w:pStyle w:val="kar_subparagraph"/>
      </w:pPr>
      <w:r>
        <w:t xml:space="preserve">2.</w:t>
      </w:r>
      <w:r>
        <w:t xml:space="preserve"> </w:t>
      </w:r>
      <w:r>
        <w:t xml:space="preserve">Upon lawfully issued administrative or court order or compulsory process (such as subpoena);</w:t>
      </w:r>
    </w:p>
    <w:p>
      <w:pPr>
        <w:pStyle w:val="kar_subparagraph"/>
      </w:pPr>
      <w:r>
        <w:t xml:space="preserve">3.</w:t>
      </w:r>
      <w:r>
        <w:t xml:space="preserve"> </w:t>
      </w:r>
      <w:r>
        <w:t xml:space="preserve">As needed to address work-related health or safety risks; or</w:t>
      </w:r>
    </w:p>
    <w:p>
      <w:pPr>
        <w:pStyle w:val="kar_subparagraph"/>
      </w:pPr>
      <w:r>
        <w:t xml:space="preserve">4.</w:t>
      </w:r>
      <w:r>
        <w:t xml:space="preserve"> </w:t>
      </w:r>
      <w:r>
        <w:t xml:space="preserve">To be used in administrative or court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1327; 1980; eff. 3-7-2008;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4e3f194564e88" /><Relationship Type="http://schemas.openxmlformats.org/officeDocument/2006/relationships/settings" Target="/word/settings.xml" Id="R81eadec0e88f44ae" /></Relationships>
</file>