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d3e150aca4a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2:120.</w:t>
      </w:r>
      <w:r>
        <w:t xml:space="preserve"> </w:t>
      </w:r>
      <w:r>
        <w:t xml:space="preserve">Permanent committees; disposition of unexpended funds upon termination.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955c1845ce45df" /><Relationship Type="http://schemas.openxmlformats.org/officeDocument/2006/relationships/settings" Target="/word/settings.xml" Id="Rab5f1127dc8044c7" /></Relationships>
</file>