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befb247dd40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3:245.</w:t>
      </w:r>
      <w:r>
        <w:t xml:space="preserve"> </w:t>
      </w:r>
      <w:r>
        <w:t xml:space="preserve">School council allocation formula; Kentucky Uniform School Financial Accounting System.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3e60e50bce43c7" /><Relationship Type="http://schemas.openxmlformats.org/officeDocument/2006/relationships/settings" Target="/word/settings.xml" Id="Rf437c20598ed4eb8" /></Relationships>
</file>