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468ee88274c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4:030.</w:t>
      </w:r>
      <w:r>
        <w:t xml:space="preserve"> </w:t>
      </w:r>
      <w:r>
        <w:t xml:space="preserve">Local board's contract with architect, engineer.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444a9f53494b9c" /><Relationship Type="http://schemas.openxmlformats.org/officeDocument/2006/relationships/settings" Target="/word/settings.xml" Id="R829ee876316e40bf" /></Relationships>
</file>