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74fbd604a5453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702 KAR 7:070.</w:t>
      </w:r>
      <w:r>
        <w:t xml:space="preserve"> </w:t>
      </w:r>
      <w:r>
        <w:t xml:space="preserve">Interscholastic athletic eligibility and requirements; redshirting prohibited.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82c17d5b8394f75" /><Relationship Type="http://schemas.openxmlformats.org/officeDocument/2006/relationships/settings" Target="/word/settings.xml" Id="R07420fb33ed14730" /></Relationships>
</file>