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e8f17c3734b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1:050.</w:t>
      </w:r>
      <w:r>
        <w:t xml:space="preserve"> </w:t>
      </w:r>
      <w:r>
        <w:t xml:space="preserve">Subjects on which opinions may be issued.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3e703c7e44f84" /><Relationship Type="http://schemas.openxmlformats.org/officeDocument/2006/relationships/settings" Target="/word/settings.xml" Id="Rcdc88c3287c7494f" /></Relationships>
</file>