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92151f4a994777" /></Relationships>
</file>

<file path=word/document.xml><?xml version="1.0" encoding="utf-8"?>
<w:document xmlns:w="http://schemas.openxmlformats.org/wordprocessingml/2006/main">
  <w:body>
    <w:p>
      <w:pPr>
        <w:pStyle w:val="kar_citation"/>
      </w:pPr>
      <w:r>
        <w:t>703 KAR 5:070.</w:t>
      </w:r>
      <w:r>
        <w:t xml:space="preserve"> </w:t>
      </w:r>
      <w:r>
        <w:t xml:space="preserve">Procedures for the inclusion of special populations in the state-required assessment and accountability programs.</w:t>
      </w:r>
    </w:p>
    <w:p>
      <w:pPr>
        <w:pStyle w:val="kar_markup_metadata"/>
      </w:pPr>
      <w:r>
        <w:t xml:space="preserve">RELATES TO: </w:t>
      </w:r>
      <w:r>
        <w:t xml:space="preserve">KRS 158.6451, 158.6453, 158.6455, Pub. L. 114-95</w:t>
      </w:r>
    </w:p>
    <w:p>
      <w:pPr>
        <w:pStyle w:val="kar_markup_metadata"/>
      </w:pPr>
      <w:r>
        <w:t xml:space="preserve">STATUTORY AUTHORITY: </w:t>
      </w:r>
      <w:r>
        <w:t xml:space="preserve">KRS 156.029, 156.070, 158.6453, 158.6455</w:t>
      </w:r>
    </w:p>
    <w:p>
      <w:pPr>
        <w:pStyle w:val="kar_markup_metadata"/>
      </w:pPr>
      <w:r>
        <w:t xml:space="preserve">NECESSITY, FUNCTION, AND CONFORMITY: </w:t>
      </w:r>
      <w:r>
        <w:t xml:space="preserve">KRS 158.6453 requires the Kentucky Board of Education to create and implement a statewide assessment program that measures the achievement of students, schools, and districts; complies with the federal Every Student Succeeds Act of 2015, Pub. L. 114-95; and ensures accountability. KRS 158.6455 requires the Kentucky Board of Education to promulgate administrative regulations to establish a system of determining successful schools and a system of rewards and assistance for certified staff in schools and districts. This administrative regulation establishes procedures for the inclusion of special student populations in the state-required assessment and accountability programs.</w:t>
      </w:r>
    </w:p>
    <w:p>
      <w:pPr>
        <w:pStyle w:val="kar_section"/>
      </w:pPr>
      <w:r>
        <w:t xml:space="preserve">Section 1.</w:t>
      </w:r>
      <w:r>
        <w:t xml:space="preserve"> </w:t>
      </w:r>
      <w:r>
        <w:t xml:space="preserve">Kentucky public schools shall comply with Procedures for Inclusion of Special Populations in the State-Required Assessment and Accountability Programs when administering any state-required assessment.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"Procedures for Inclusion of Special Populations in the State-Required Assessment and Accountability Programs", April 2021,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Assessment and Accountability, 5th floor, 300 Building,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2731; 26 Ky.R. 1001; eff. 10-11-1999; 29 Ky.R. 806; eff. 11-12-2002; 30 Ky.R. 1841; 2065; 2301; eff. 4-17-2004; 35 Ky.R. 637; 1220; 2051; eff. 2-12-2009; 40 Ky.R. 1437; 2185; eff. 5-2-2014; 43 Ky.R. 1264; eff. 3-31-2017; 47 Ky.R. 2476; 48 Ky.R. 796;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25b332ad794985" /><Relationship Type="http://schemas.openxmlformats.org/officeDocument/2006/relationships/settings" Target="/word/settings.xml" Id="R6b3f870c90184eee" /></Relationships>
</file>