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abfdbcaf26439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5:250.</w:t>
      </w:r>
      <w:r>
        <w:t xml:space="preserve"> </w:t>
      </w:r>
      <w:r>
        <w:t xml:space="preserve">Implementation of intervention options in priority schools and districts.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f2f09708f2400b" /><Relationship Type="http://schemas.openxmlformats.org/officeDocument/2006/relationships/settings" Target="/word/settings.xml" Id="Rb3ac8d605a684835" /></Relationships>
</file>