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d85ba887749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3:080.</w:t>
      </w:r>
      <w:r>
        <w:t xml:space="preserve"> </w:t>
      </w:r>
      <w:r>
        <w:t xml:space="preserve">Criteria for the unit of school health coordinator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755d3a175540e8" /><Relationship Type="http://schemas.openxmlformats.org/officeDocument/2006/relationships/settings" Target="/word/settings.xml" Id="R64cf8a674e5049fc" /></Relationships>
</file>