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ecb4fd0334b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3:150.</w:t>
      </w:r>
      <w:r>
        <w:t xml:space="preserve"> </w:t>
      </w:r>
      <w:r>
        <w:t xml:space="preserve">Criteria for the unit of industrial arts teacher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5dd97764594baf" /><Relationship Type="http://schemas.openxmlformats.org/officeDocument/2006/relationships/settings" Target="/word/settings.xml" Id="R3eb0dee6a4564959" /></Relationships>
</file>