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f08ccdde54f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3:210.</w:t>
      </w:r>
      <w:r>
        <w:t xml:space="preserve"> </w:t>
      </w:r>
      <w:r>
        <w:t xml:space="preserve">Criteria for the unit of school lunch director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0662b08ffe40ee" /><Relationship Type="http://schemas.openxmlformats.org/officeDocument/2006/relationships/settings" Target="/word/settings.xml" Id="R22768cce62e34777" /></Relationships>
</file>