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5013e976247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3:400.</w:t>
      </w:r>
      <w:r>
        <w:t xml:space="preserve"> </w:t>
      </w:r>
      <w:r>
        <w:t xml:space="preserve">Principal assessment centers.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d47b64376495a" /><Relationship Type="http://schemas.openxmlformats.org/officeDocument/2006/relationships/settings" Target="/word/settings.xml" Id="Rf20cba0215144136" /></Relationships>
</file>