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060210893d47c0" /></Relationships>
</file>

<file path=word/document.xml><?xml version="1.0" encoding="utf-8"?>
<w:document xmlns:w="http://schemas.openxmlformats.org/wordprocessingml/2006/main">
  <w:body>
    <w:p>
      <w:pPr>
        <w:pStyle w:val="kar_citation"/>
      </w:pPr>
      <w:r>
        <w:t>40 KAR 3:020.</w:t>
      </w:r>
      <w:r>
        <w:t xml:space="preserve"> </w:t>
      </w:r>
      <w:r>
        <w:t xml:space="preserve">Protocol for operation of local multidisciplinary teams on child sexual abuse.</w:t>
      </w:r>
    </w:p>
    <w:p>
      <w:pPr>
        <w:pStyle w:val="kar_markup_metadata"/>
      </w:pPr>
      <w:r>
        <w:t xml:space="preserve">RELATES TO: </w:t>
      </w:r>
      <w:r>
        <w:t xml:space="preserve">KRS 431.600-431.660, 620.020-620.050</w:t>
      </w:r>
    </w:p>
    <w:p>
      <w:pPr>
        <w:pStyle w:val="kar_markup_metadata"/>
      </w:pPr>
      <w:r>
        <w:t xml:space="preserve">STATUTORY AUTHORITY: </w:t>
      </w:r>
      <w:r>
        <w:t xml:space="preserve">KRS 431.600(1)</w:t>
      </w:r>
    </w:p>
    <w:p>
      <w:pPr>
        <w:pStyle w:val="kar_markup_metadata"/>
      </w:pPr>
      <w:r>
        <w:t xml:space="preserve">NECESSITY, FUNCTION, AND CONFORMITY: </w:t>
      </w:r>
      <w:r>
        <w:t xml:space="preserve">KRS 431.600 requires the Kentucky Multidisciplinary Commission on Child Sexual Abuse to develop and the Attorney General to promulgate administrative regulations for a model protocol. The model shall be used by local teams in defining the roles of members in the investigation of child sexual abuse when teams include members in addition to staff from the Department for Social Services and law enforcement.</w:t>
      </w:r>
    </w:p>
    <w:p>
      <w:pPr>
        <w:pStyle w:val="kar_section"/>
      </w:pPr>
      <w:r>
        <w:t xml:space="preserve">Section 1.</w:t>
      </w:r>
      <w:r>
        <w:t xml:space="preserve"> </w:t>
      </w:r>
      <w:r>
        <w:t xml:space="preserve">Incorporation of Reference.</w:t>
      </w:r>
    </w:p>
    <w:p>
      <w:pPr>
        <w:pStyle w:val="kar_subsection"/>
      </w:pPr>
      <w:r>
        <w:t xml:space="preserve">(1)</w:t>
      </w:r>
      <w:r>
        <w:t xml:space="preserve"> </w:t>
      </w:r>
      <w:r>
        <w:t xml:space="preserve">The "Model Protocol for the Operation of Local Multidisciplinary Teams, September 1995 Edition" developed by the Kentucky Multidisciplinary Commission on Child Sexual Abuse is hereby incorporated by reference.</w:t>
      </w:r>
    </w:p>
    <w:p>
      <w:pPr>
        <w:pStyle w:val="kar_subsection"/>
      </w:pPr>
      <w:r>
        <w:t xml:space="preserve">(2)</w:t>
      </w:r>
      <w:r>
        <w:t xml:space="preserve"> </w:t>
      </w:r>
      <w:r>
        <w:t xml:space="preserve">This document may be inspected, copied or obtained at the Office of the Attorney General, 1024 Capital Center Drive, Frankfort, Kentucky 40601, 8 a.m. to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2894; eff. 2-19-1997; Certified to be amended; filing deadline 8-25-2021; Expired HB42019 4-25-2021.)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1b8811ea549dc" /><Relationship Type="http://schemas.openxmlformats.org/officeDocument/2006/relationships/settings" Target="/word/settings.xml" Id="Reb951e615ce54f34" /></Relationships>
</file>