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c9cd7714b94dc6" /></Relationships>
</file>

<file path=word/document.xml><?xml version="1.0" encoding="utf-8"?>
<w:document xmlns:w="http://schemas.openxmlformats.org/wordprocessingml/2006/main">
  <w:body>
    <w:p>
      <w:pPr>
        <w:pStyle w:val="kar_citation"/>
      </w:pPr>
      <w:r>
        <w:t>803 KAR 2:125.</w:t>
      </w:r>
      <w:r>
        <w:t xml:space="preserve"> </w:t>
      </w:r>
      <w:r>
        <w:t xml:space="preserve">Posting of citation.</w:t>
      </w:r>
    </w:p>
    <w:p>
      <w:pPr>
        <w:pStyle w:val="kar_markup_metadata"/>
      </w:pPr>
      <w:r>
        <w:t xml:space="preserve">RELATES TO: </w:t>
      </w:r>
      <w:r>
        <w:t xml:space="preserve">KRS 338.101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procedures for the posting of citations by the employer.</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ubsection"/>
      </w:pPr>
      <w:r>
        <w:t xml:space="preserve">(3)</w:t>
      </w:r>
      <w:r>
        <w:t xml:space="preserve"> </w:t>
      </w:r>
      <w:r>
        <w:t xml:space="preserve">"Review commission" is defined by KRS 338.015(8).</w:t>
      </w:r>
    </w:p>
    <w:p>
      <w:pPr>
        <w:pStyle w:val="kar_subsection"/>
      </w:pPr>
      <w:r>
        <w:t xml:space="preserve">(4)</w:t>
      </w:r>
      <w:r>
        <w:t xml:space="preserve"> </w:t>
      </w:r>
      <w:r>
        <w:t xml:space="preserve">"Working days" means Monday through Friday and does not include Saturday, Sunday, federal, or state holidays, and the day of receipt of notice.</w:t>
      </w:r>
    </w:p>
    <w:p>
      <w:pPr>
        <w:pStyle w:val="kar_section"/>
      </w:pPr>
      <w:r>
        <w:t xml:space="preserve">Section 2.</w:t>
      </w:r>
      <w:r>
        <w:t xml:space="preserve"> </w:t>
      </w:r>
      <w:r>
        <w:t xml:space="preserve">Posting.</w:t>
      </w:r>
    </w:p>
    <w:p>
      <w:pPr>
        <w:pStyle w:val="kar_subsection"/>
      </w:pPr>
      <w:r>
        <w:t xml:space="preserve">(1)</w:t>
      </w:r>
      <w:r>
        <w:t xml:space="preserve"> </w:t>
      </w:r>
      <w:r>
        <w:t xml:space="preserve">Upon receipt of any citation, the employer shall immediately post the unedited citation, or a copy of the unedited citation, at or near each place the alleged violation occurred, except as established in subsections (1) through (6) of this section.</w:t>
      </w:r>
    </w:p>
    <w:p>
      <w:pPr>
        <w:pStyle w:val="kar_subsection"/>
      </w:pPr>
      <w:r>
        <w:t xml:space="preserve">(2)</w:t>
      </w:r>
      <w:r>
        <w:t xml:space="preserve"> </w:t>
      </w:r>
      <w:r>
        <w:t xml:space="preserve">If, because of the nature of the employer's operations, it is not practicable to post the unedited citation, or a copy of the unedited citation, at or near each place of alleged violation, the unedited citation, or a copy of the unedited citation, shall be posted in a prominent place where it is readily observable by all affected employees such as a location where employees report each day.</w:t>
      </w:r>
    </w:p>
    <w:p>
      <w:pPr>
        <w:pStyle w:val="kar_subsection"/>
      </w:pPr>
      <w:r>
        <w:t xml:space="preserve">(3)</w:t>
      </w:r>
      <w:r>
        <w:t xml:space="preserve"> </w:t>
      </w:r>
      <w:r>
        <w:t xml:space="preserve">The unedited citation, or a copy of the unedited citation, may be posted at the location employees carry out their activities if the employees do not primarily work at, or report to, a single location.</w:t>
      </w:r>
    </w:p>
    <w:p>
      <w:pPr>
        <w:pStyle w:val="kar_subsection"/>
      </w:pPr>
      <w:r>
        <w:t xml:space="preserve">(4)</w:t>
      </w:r>
      <w:r>
        <w:t xml:space="preserve"> </w:t>
      </w:r>
      <w:r>
        <w:t xml:space="preserve">The employer shall ensure the unedited citation or copy of the unedited citation shall not be altered, defaced, or obscured.</w:t>
      </w:r>
    </w:p>
    <w:p>
      <w:pPr>
        <w:pStyle w:val="kar_subsection"/>
      </w:pPr>
      <w:r>
        <w:t xml:space="preserve">(5)</w:t>
      </w:r>
      <w:r>
        <w:t xml:space="preserve"> </w:t>
      </w:r>
    </w:p>
    <w:p>
      <w:pPr>
        <w:pStyle w:val="kar_paragraph"/>
      </w:pPr>
      <w:r>
        <w:t xml:space="preserve">(a)</w:t>
      </w:r>
      <w:r>
        <w:t xml:space="preserve"> </w:t>
      </w:r>
      <w:r>
        <w:t xml:space="preserve">Each unedited citation, or copy of the unedited citation, shall remain posted until the violation is abated, or for three (3) working days, whichever is later.</w:t>
      </w:r>
    </w:p>
    <w:p>
      <w:pPr>
        <w:pStyle w:val="kar_paragraph"/>
      </w:pPr>
      <w:r>
        <w:t xml:space="preserve">(b)</w:t>
      </w:r>
      <w:r>
        <w:t xml:space="preserve"> </w:t>
      </w:r>
      <w:r>
        <w:t xml:space="preserve">The filing by the employer of a notice to contest shall not affect the posting responsibility unless the review commission issues a final order vacating the citation.</w:t>
      </w:r>
    </w:p>
    <w:p>
      <w:pPr>
        <w:pStyle w:val="kar_subsection"/>
      </w:pPr>
      <w:r>
        <w:t xml:space="preserve">(6)</w:t>
      </w:r>
      <w:r>
        <w:t xml:space="preserve"> </w:t>
      </w:r>
    </w:p>
    <w:p>
      <w:pPr>
        <w:pStyle w:val="kar_paragraph"/>
      </w:pPr>
      <w:r>
        <w:t xml:space="preserve">(a)</w:t>
      </w:r>
      <w:r>
        <w:t xml:space="preserve"> </w:t>
      </w:r>
      <w:r>
        <w:t xml:space="preserve">An employer that receives a citation shall post a notice indicating the citation is contested in the same location where the unedited citation, or copy of the unedited citation, is posted.</w:t>
      </w:r>
    </w:p>
    <w:p>
      <w:pPr>
        <w:pStyle w:val="kar_paragraph"/>
      </w:pPr>
      <w:r>
        <w:t xml:space="preserve">(b)</w:t>
      </w:r>
      <w:r>
        <w:t xml:space="preserve"> </w:t>
      </w:r>
      <w:r>
        <w:t xml:space="preserve">The notice may explain the reason for the contest.</w:t>
      </w:r>
    </w:p>
    <w:p>
      <w:pPr>
        <w:pStyle w:val="kar_paragraph"/>
      </w:pPr>
      <w:r>
        <w:t xml:space="preserve">(c)</w:t>
      </w:r>
      <w:r>
        <w:t xml:space="preserve"> </w:t>
      </w:r>
      <w:r>
        <w:t xml:space="preserve">The employer may indicate specific steps taken to abate the violation.</w:t>
      </w:r>
    </w:p>
    <w:p>
      <w:pPr>
        <w:pStyle w:val="kar_history"/>
        <w:sectPr>
          <w:pgSz w:w="12240" w:h="15840" w:orient="portrait" w:code="1"/>
          <w:pgMar w:top="1080" w:right="1080" w:bottom="1080" w:left="1080" w:header="720" w:footer="720" w:gutter="0"/>
          <w:paperSrc w:first="263" w:other="263"/>
          <w:noEndnote/>
          <w:docGrid w:linePitch="218"/>
        </w:sectPr>
      </w:pPr>
      <w:r>
        <w:t xml:space="preserve">(OSH 112; 1 Ky.R. 162; eff. 12-11-1974; Am. 5 Ky.R. 819; eff. 6-6-1979; 47 Ky.R. 2669; 48 Ky.R. 807;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37b059fc7449cc" /><Relationship Type="http://schemas.openxmlformats.org/officeDocument/2006/relationships/settings" Target="/word/settings.xml" Id="R98acbac39cc44994" /></Relationships>
</file>