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bf42e472fc4b3d" /></Relationships>
</file>

<file path=word/document.xml><?xml version="1.0" encoding="utf-8"?>
<w:document xmlns:w="http://schemas.openxmlformats.org/wordprocessingml/2006/main">
  <w:body>
    <w:p>
      <w:pPr>
        <w:pStyle w:val="kar_citation"/>
      </w:pPr>
      <w:r>
        <w:t>803 KAR 2:240.</w:t>
      </w:r>
      <w:r>
        <w:t xml:space="preserve"> </w:t>
      </w:r>
      <w:r>
        <w:t xml:space="preserve">Time for filing discrimination complaint.</w:t>
      </w:r>
    </w:p>
    <w:p>
      <w:pPr>
        <w:pStyle w:val="kar_markup_metadata"/>
      </w:pPr>
      <w:r>
        <w:t xml:space="preserve">RELATES TO: </w:t>
      </w:r>
      <w:r>
        <w:t xml:space="preserve">KRS 338.121(3)(b)</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a reasonable time for filing employee complaints pursuant to KRS 338.121.</w:t>
      </w:r>
    </w:p>
    <w:p>
      <w:pPr>
        <w:pStyle w:val="kar_section"/>
      </w:pPr>
      <w:r>
        <w:t xml:space="preserve">Section 1.</w:t>
      </w:r>
      <w:r>
        <w:t xml:space="preserve"> </w:t>
      </w:r>
      <w:r>
        <w:t xml:space="preserve">Definition. "Commissioner" is defined by KRS 338.015(7).</w:t>
      </w:r>
    </w:p>
    <w:p>
      <w:pPr>
        <w:pStyle w:val="kar_section"/>
      </w:pPr>
      <w:r>
        <w:t xml:space="preserve">Section 2.</w:t>
      </w:r>
      <w:r>
        <w:t xml:space="preserve"> </w:t>
      </w:r>
      <w:r>
        <w:t xml:space="preserve">Reasonable Time. A reasonable time, as used in KRS 338.121(3)(b), shall be no more than 120 calendar days for the purpose of filing a complaint with the commissioner.</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1709; eff. 5-6-1986; TAm eff. 8-9-2007; TAm eff. 9-8-2011; 1477, 2374; eff. 8-3-2021; Repealed by 803 KAR 002:241E,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ac6a83c42949d5" /><Relationship Type="http://schemas.openxmlformats.org/officeDocument/2006/relationships/settings" Target="/word/settings.xml" Id="Ra34dbac00eec49f3" /></Relationships>
</file>