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cf1e76d2614a1b" /></Relationships>
</file>

<file path=word/document.xml><?xml version="1.0" encoding="utf-8"?>
<w:document xmlns:w="http://schemas.openxmlformats.org/wordprocessingml/2006/main">
  <w:body>
    <w:p>
      <w:pPr>
        <w:pStyle w:val="kar_citation"/>
      </w:pPr>
      <w:r>
        <w:t>102 KAR 1:039.</w:t>
      </w:r>
      <w:r>
        <w:t xml:space="preserve"> </w:t>
      </w:r>
      <w:r>
        <w:t xml:space="preserve">New entrants.</w:t>
      </w:r>
    </w:p>
    <w:p>
      <w:pPr>
        <w:pStyle w:val="kar_markup_metadata"/>
      </w:pPr>
      <w:r>
        <w:t xml:space="preserve">RELATES TO: </w:t>
      </w:r>
      <w:r>
        <w:t xml:space="preserve">KRS 161.220, 161.470, 161.540</w:t>
      </w:r>
    </w:p>
    <w:p>
      <w:pPr>
        <w:pStyle w:val="kar_markup_metadata"/>
      </w:pPr>
      <w:r>
        <w:t xml:space="preserve">STATUTORY AUTHORITY: </w:t>
      </w:r>
      <w:r>
        <w:t xml:space="preserve">KRS 161.310</w:t>
      </w:r>
    </w:p>
    <w:p>
      <w:pPr>
        <w:pStyle w:val="kar_markup_metadata"/>
      </w:pPr>
      <w:r>
        <w:t xml:space="preserve">NECESSITY, FUNCTION, AND CONFORMITY: </w:t>
      </w:r>
      <w:r>
        <w:t xml:space="preserve">KRS 161.470(1) provides that all present teachers (KRS 161.220(5)) and all new teachers (KRS 161.220(6)) shall become members of the Teachers' Retirement System. KRS 161.540 provides that all members shall contribute to the system as set out in that section. This administrative regulation is intended to establish a procedure for gathering the information required to set up a retirement record for each member, and to assure that contributions shall be deducted by the employer pending processing of the membership application.</w:t>
      </w:r>
    </w:p>
    <w:p>
      <w:pPr>
        <w:pStyle w:val="kar_section"/>
      </w:pPr>
      <w:r>
        <w:t xml:space="preserve">Section 1.</w:t>
      </w:r>
      <w:r>
        <w:t xml:space="preserve"> </w:t>
      </w:r>
      <w:r>
        <w:t xml:space="preserve">Membership application shall be filed by each new teacher at the time of employment in a covered position. However, contributions shall be deducted from the salary as provided by law although the form may not have been filed or processing completed.</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001:039. TRS-5; 1 Ky.R. 461; eff. 3-12-1975;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977faf18314cd6" /><Relationship Type="http://schemas.openxmlformats.org/officeDocument/2006/relationships/settings" Target="/word/settings.xml" Id="R30885a5229ad4f1a" /></Relationships>
</file>