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149f08ae64d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9:130.</w:t>
      </w:r>
      <w:r>
        <w:t xml:space="preserve"> </w:t>
      </w:r>
      <w:r>
        <w:t xml:space="preserve">Agent's assumed business name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164d3e2fef4d64" /><Relationship Type="http://schemas.openxmlformats.org/officeDocument/2006/relationships/settings" Target="/word/settings.xml" Id="R2e462e67e54443b6" /></Relationships>
</file>