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6d78f42a944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17:460.</w:t>
      </w:r>
      <w:r>
        <w:t xml:space="preserve"> </w:t>
      </w:r>
      <w:r>
        <w:t xml:space="preserve">Requirements for autism benefits for children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ec79c7fa7b411e" /><Relationship Type="http://schemas.openxmlformats.org/officeDocument/2006/relationships/settings" Target="/word/settings.xml" Id="Rc3fc046048fb4345" /></Relationships>
</file>