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3f0b40ed3e44039" /></Relationships>
</file>

<file path=word/document.xml><?xml version="1.0" encoding="utf-8"?>
<w:document xmlns:w="http://schemas.openxmlformats.org/wordprocessingml/2006/main">
  <w:body>
    <w:p>
      <w:pPr>
        <w:pStyle w:val="kar_citation"/>
      </w:pPr>
      <w:r>
        <w:t>806 KAR 17:511.</w:t>
      </w:r>
      <w:r>
        <w:t xml:space="preserve"> </w:t>
      </w:r>
      <w:r>
        <w:t xml:space="preserve">Repeal of 806 KAR 17:095, 806 KAR 17:170, and 806 KAR 17:510.</w:t>
      </w:r>
    </w:p>
    <w:p>
      <w:pPr>
        <w:pStyle w:val="kar_markup_metadata"/>
      </w:pPr>
      <w:r>
        <w:t xml:space="preserve">RELATES TO: </w:t>
      </w:r>
      <w:r>
        <w:t xml:space="preserve">KRS 304.12-080(3), 304.12-085(2), (3), (4), 304.14-120, 304.14-190, 304.17A-080, 304.17A-095, 304.17A-096, 304.17A-149, 304.17A-600-304.17A-629, 304.17A-200(1)(f), 304.17A-220(8)(d), 304.17A-230(3), 304.17A-250, 304.17A-505, 304.17A-540, 304.17A-600 -304.17A-633, 304.17B-015, 304.38-050</w:t>
      </w:r>
    </w:p>
    <w:p>
      <w:pPr>
        <w:pStyle w:val="kar_markup_metadata"/>
      </w:pPr>
      <w:r>
        <w:t xml:space="preserve">STATUTORY AUTHORITY: </w:t>
      </w:r>
      <w:r>
        <w:t xml:space="preserve">KRS 304.2-110(1)</w:t>
      </w:r>
    </w:p>
    <w:p>
      <w:pPr>
        <w:pStyle w:val="kar_markup_metadata"/>
      </w:pPr>
      <w:r>
        <w:t xml:space="preserve">NECESSITY, FUNCTION, AND CONFORMITY: </w:t>
      </w:r>
      <w:r>
        <w:t xml:space="preserve">KRS 304.2-110 authorizes the Commissioner of the Department of Insurance to promulgate administrative regulations to aid in the effectuation of any provision of the Insurance Code, as defined in KRS 304.1-010. This administrative regulation repeals 806 KAR 17:095, 806 KAR 17:170, and 806 KAR 17:510. 806 KAR 17:095, Reimbursement for general anesthesia and facility charges for dental procedures, is repealed because it removes limitations of provider's rights under KRS 304.17A-149. 806 KAR 17:170, Genetic testing, is repealed because the administrative regulation is now obsolete, as when it was originally promulgated the terms defined in the regulation were emerging, and now they are considered of common dictionary meaning. 806 KAR 17:510, Health benefit plan exclusionary rider requirements, is repealed because exclusionary riders are no longer permitted due to the federal law requirements related to essential health benefits that are required to be covered under all plans.</w:t>
      </w:r>
    </w:p>
    <w:p>
      <w:pPr>
        <w:pStyle w:val="kar_section"/>
      </w:pPr>
      <w:r>
        <w:t xml:space="preserve">Section 1.</w:t>
      </w:r>
      <w:r>
        <w:t xml:space="preserve"> </w:t>
      </w:r>
      <w:r>
        <w:t xml:space="preserve">The following administrative regulations are hereby repealed:</w:t>
      </w:r>
    </w:p>
    <w:p>
      <w:pPr>
        <w:pStyle w:val="kar_subsection"/>
      </w:pPr>
      <w:r>
        <w:t xml:space="preserve">(1)</w:t>
      </w:r>
      <w:r>
        <w:t xml:space="preserve"> </w:t>
      </w:r>
      <w:r>
        <w:t xml:space="preserve">806 KAR 17:095, Reimbursement for general anesthesia and facility charges for dental procedures;</w:t>
      </w:r>
    </w:p>
    <w:p>
      <w:pPr>
        <w:pStyle w:val="kar_subsection"/>
      </w:pPr>
      <w:r>
        <w:t xml:space="preserve">(2)</w:t>
      </w:r>
      <w:r>
        <w:t xml:space="preserve"> </w:t>
      </w:r>
      <w:r>
        <w:t xml:space="preserve">806 KAR 17:170, Genetic testing; and</w:t>
      </w:r>
    </w:p>
    <w:p>
      <w:pPr>
        <w:pStyle w:val="kar_subsection"/>
      </w:pPr>
      <w:r>
        <w:t xml:space="preserve">(3)</w:t>
      </w:r>
      <w:r>
        <w:t xml:space="preserve"> </w:t>
      </w:r>
      <w:r>
        <w:t xml:space="preserve">806 KAR 17:510, Health benefit plan exclusionary rider requirements.</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2775; 48 Ky.R. 1773; eff. 1-4-2022.)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a4d9e3b6d94258" /><Relationship Type="http://schemas.openxmlformats.org/officeDocument/2006/relationships/settings" Target="/word/settings.xml" Id="R2d3063a6b6e04a56" /></Relationships>
</file>