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fcf87c4794a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17:530.</w:t>
      </w:r>
      <w:r>
        <w:t xml:space="preserve"> </w:t>
      </w:r>
      <w:r>
        <w:t xml:space="preserve">Copayment and coinsurance amounts for services of chiropractors and optometrists.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6312244cd843d4" /><Relationship Type="http://schemas.openxmlformats.org/officeDocument/2006/relationships/settings" Target="/word/settings.xml" Id="R1df88bf2280a4b13" /></Relationships>
</file>