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a7cc504894d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34:040.</w:t>
      </w:r>
      <w:r>
        <w:t xml:space="preserve"> </w:t>
      </w:r>
      <w:r>
        <w:t xml:space="preserve">Liability ratio schedule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8f06007cc24edf" /><Relationship Type="http://schemas.openxmlformats.org/officeDocument/2006/relationships/settings" Target="/word/settings.xml" Id="Rbbc350df36e646d9" /></Relationships>
</file>