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0af9786504d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50:020.</w:t>
      </w:r>
      <w:r>
        <w:t xml:space="preserve"> </w:t>
      </w:r>
      <w:r>
        <w:t xml:space="preserve">Construction requirements to accommodate physically handicapped.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4ffbb2711b4486" /><Relationship Type="http://schemas.openxmlformats.org/officeDocument/2006/relationships/settings" Target="/word/settings.xml" Id="R2ea2104143924ce6" /></Relationships>
</file>