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5807278834c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3:015.</w:t>
      </w:r>
      <w:r>
        <w:t xml:space="preserve"> </w:t>
      </w:r>
      <w:r>
        <w:t xml:space="preserve">Borrower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1671; 2019; eff. 3-4-1993; 21 Ky.R. 1901; eff. 4-6-1995;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70af57547425d" /><Relationship Type="http://schemas.openxmlformats.org/officeDocument/2006/relationships/settings" Target="/word/settings.xml" Id="Rba5e0cb02bd244d4" /></Relationships>
</file>