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dca156f3544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3:060.</w:t>
      </w:r>
      <w:r>
        <w:t xml:space="preserve"> </w:t>
      </w:r>
      <w:r>
        <w:t xml:space="preserve">Investment authority of state-chartered credit unions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4b2eaa39347b8" /><Relationship Type="http://schemas.openxmlformats.org/officeDocument/2006/relationships/settings" Target="/word/settings.xml" Id="R6e95a64f4ca34301" /></Relationships>
</file>