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ae2abcd7b47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6:120.</w:t>
      </w:r>
      <w:r>
        <w:t xml:space="preserve"> </w:t>
      </w:r>
      <w:r>
        <w:t xml:space="preserve">Sale of mortgaged property;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004e54f69146a4" /><Relationship Type="http://schemas.openxmlformats.org/officeDocument/2006/relationships/settings" Target="/word/settings.xml" Id="R1d2f025f6d444e0d" /></Relationships>
</file>